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4E799" w14:textId="4BA6DB1C" w:rsidR="00674932" w:rsidRPr="00674932" w:rsidRDefault="00674932" w:rsidP="0011630B">
      <w:pPr>
        <w:jc w:val="both"/>
        <w:rPr>
          <w:rFonts w:ascii="Arial" w:hAnsi="Arial" w:cs="Arial"/>
          <w:sz w:val="18"/>
          <w:szCs w:val="18"/>
        </w:rPr>
      </w:pPr>
      <w:r w:rsidRPr="0011630B">
        <w:rPr>
          <w:rFonts w:ascii="Arial" w:hAnsi="Arial" w:cs="Arial"/>
          <w:sz w:val="18"/>
          <w:szCs w:val="18"/>
          <w:highlight w:val="yellow"/>
        </w:rPr>
        <w:t>Att:</w:t>
      </w:r>
      <w:r w:rsidRPr="0011630B">
        <w:rPr>
          <w:rFonts w:ascii="Arial" w:hAnsi="Arial"/>
          <w:sz w:val="18"/>
          <w:szCs w:val="18"/>
          <w:highlight w:val="yellow"/>
        </w:rPr>
        <w:t xml:space="preserve"> </w:t>
      </w:r>
      <w:r w:rsidR="0011630B" w:rsidRPr="0011630B">
        <w:rPr>
          <w:rFonts w:ascii="Arial" w:hAnsi="Arial"/>
          <w:sz w:val="18"/>
          <w:szCs w:val="18"/>
          <w:highlight w:val="yellow"/>
        </w:rPr>
        <w:t>Enlace sindical</w:t>
      </w:r>
    </w:p>
    <w:p w14:paraId="3B50AFE9" w14:textId="77777777" w:rsidR="00674932" w:rsidRDefault="00674932" w:rsidP="00674932">
      <w:pPr>
        <w:jc w:val="both"/>
        <w:rPr>
          <w:rFonts w:ascii="Arial" w:hAnsi="Arial" w:cs="Arial"/>
          <w:sz w:val="22"/>
          <w:szCs w:val="22"/>
        </w:rPr>
      </w:pPr>
    </w:p>
    <w:p w14:paraId="02637276" w14:textId="77777777" w:rsidR="00674932" w:rsidRDefault="00674932" w:rsidP="00674932">
      <w:pPr>
        <w:jc w:val="both"/>
        <w:rPr>
          <w:rFonts w:ascii="Arial" w:hAnsi="Arial" w:cs="Arial"/>
          <w:sz w:val="22"/>
          <w:szCs w:val="22"/>
        </w:rPr>
      </w:pPr>
    </w:p>
    <w:p w14:paraId="23C8AA3C" w14:textId="7379C8A1" w:rsidR="00674932" w:rsidRDefault="00674932" w:rsidP="0067493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Estimado/a Sr./Sra. </w:t>
      </w:r>
    </w:p>
    <w:p w14:paraId="3FEC037B" w14:textId="77777777" w:rsidR="00674932" w:rsidRDefault="00674932" w:rsidP="0067493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1057F75F" w14:textId="381F061D" w:rsidR="00674932" w:rsidRDefault="00674932" w:rsidP="00674932">
      <w:pPr>
        <w:spacing w:after="12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D./Dña. ______________, afiliado/a del sindicato </w:t>
      </w:r>
      <w:r w:rsidR="0011630B" w:rsidRPr="0011630B">
        <w:rPr>
          <w:rFonts w:ascii="Arial" w:hAnsi="Arial" w:cs="Arial"/>
          <w:sz w:val="22"/>
          <w:szCs w:val="22"/>
          <w:highlight w:val="yellow"/>
        </w:rPr>
        <w:t>(incluir denominación</w:t>
      </w:r>
      <w:r w:rsidR="0011630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con domicilio a efectos de notificaciones en __________________, teléfono _______ y correo electrónico ______, por la presente viene a solicitar al sindicato</w:t>
      </w:r>
      <w:r w:rsidR="003206EB">
        <w:rPr>
          <w:rFonts w:ascii="Arial" w:hAnsi="Arial" w:cs="Arial"/>
          <w:sz w:val="22"/>
          <w:szCs w:val="22"/>
        </w:rPr>
        <w:t xml:space="preserve"> su intervención para mejorar sus condiciones laborales como dietista-nutricionista (D-N), mediante la herramienta de la negociación colectiva.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50F0174" w14:textId="52C63780" w:rsidR="00674932" w:rsidRDefault="003206EB" w:rsidP="0067493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</w:t>
      </w:r>
      <w:r w:rsidR="00674932">
        <w:rPr>
          <w:rFonts w:ascii="Arial" w:hAnsi="Arial" w:cs="Arial"/>
          <w:sz w:val="22"/>
          <w:szCs w:val="22"/>
        </w:rPr>
        <w:t>el documento anexo</w:t>
      </w:r>
      <w:r>
        <w:rPr>
          <w:rFonts w:ascii="Arial" w:hAnsi="Arial" w:cs="Arial"/>
          <w:sz w:val="22"/>
          <w:szCs w:val="22"/>
        </w:rPr>
        <w:t xml:space="preserve"> se explican los motivos por los que</w:t>
      </w:r>
      <w:r w:rsidR="00674932">
        <w:rPr>
          <w:rFonts w:ascii="Arial" w:hAnsi="Arial" w:cs="Arial"/>
          <w:sz w:val="22"/>
          <w:szCs w:val="22"/>
        </w:rPr>
        <w:t xml:space="preserve"> la actual </w:t>
      </w:r>
      <w:r w:rsidR="00723EEA">
        <w:rPr>
          <w:rFonts w:ascii="Arial" w:hAnsi="Arial" w:cs="Arial"/>
          <w:sz w:val="22"/>
          <w:szCs w:val="22"/>
        </w:rPr>
        <w:t xml:space="preserve">redacción del ALEH </w:t>
      </w:r>
      <w:r w:rsidR="00674932">
        <w:rPr>
          <w:rFonts w:ascii="Arial" w:hAnsi="Arial" w:cs="Arial"/>
          <w:sz w:val="22"/>
          <w:szCs w:val="22"/>
        </w:rPr>
        <w:t xml:space="preserve">no encuadra de manera adecuada al </w:t>
      </w:r>
      <w:r w:rsidR="00344FE7">
        <w:rPr>
          <w:rFonts w:ascii="Arial" w:hAnsi="Arial" w:cs="Arial"/>
          <w:sz w:val="22"/>
          <w:szCs w:val="22"/>
        </w:rPr>
        <w:t xml:space="preserve">D-N </w:t>
      </w:r>
      <w:r w:rsidR="00674932">
        <w:rPr>
          <w:rFonts w:ascii="Arial" w:hAnsi="Arial" w:cs="Arial"/>
          <w:sz w:val="22"/>
          <w:szCs w:val="22"/>
        </w:rPr>
        <w:t xml:space="preserve">en varios aspectos: </w:t>
      </w:r>
      <w:r w:rsidR="00723EEA">
        <w:rPr>
          <w:rFonts w:ascii="Arial" w:hAnsi="Arial" w:cs="Arial"/>
          <w:sz w:val="22"/>
          <w:szCs w:val="22"/>
        </w:rPr>
        <w:t xml:space="preserve">denominación profesional, </w:t>
      </w:r>
      <w:r w:rsidR="00674932">
        <w:rPr>
          <w:rFonts w:ascii="Arial" w:hAnsi="Arial" w:cs="Arial"/>
          <w:sz w:val="22"/>
          <w:szCs w:val="22"/>
        </w:rPr>
        <w:t>área funcional</w:t>
      </w:r>
      <w:r w:rsidR="00723EEA">
        <w:rPr>
          <w:rFonts w:ascii="Arial" w:hAnsi="Arial" w:cs="Arial"/>
          <w:sz w:val="22"/>
          <w:szCs w:val="22"/>
        </w:rPr>
        <w:t xml:space="preserve"> y grupo profesional. </w:t>
      </w:r>
    </w:p>
    <w:p w14:paraId="793ACDCD" w14:textId="7BEAD458" w:rsidR="00723EEA" w:rsidRDefault="00723EEA" w:rsidP="0067493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Esto provoca que el </w:t>
      </w:r>
      <w:r w:rsidR="00344FE7">
        <w:rPr>
          <w:rFonts w:ascii="Arial" w:hAnsi="Arial" w:cs="Arial"/>
          <w:sz w:val="22"/>
          <w:szCs w:val="22"/>
        </w:rPr>
        <w:t xml:space="preserve">D-N </w:t>
      </w:r>
      <w:r>
        <w:rPr>
          <w:rFonts w:ascii="Arial" w:hAnsi="Arial" w:cs="Arial"/>
          <w:sz w:val="22"/>
          <w:szCs w:val="22"/>
        </w:rPr>
        <w:t xml:space="preserve">perciba una retribución </w:t>
      </w:r>
      <w:r w:rsidR="00344FE7">
        <w:rPr>
          <w:rFonts w:ascii="Arial" w:hAnsi="Arial" w:cs="Arial"/>
          <w:sz w:val="22"/>
          <w:szCs w:val="22"/>
        </w:rPr>
        <w:t xml:space="preserve">que no se corresponden con su nivel de formación </w:t>
      </w:r>
      <w:r w:rsidR="003206EB">
        <w:rPr>
          <w:rFonts w:ascii="Arial" w:hAnsi="Arial" w:cs="Arial"/>
          <w:sz w:val="22"/>
          <w:szCs w:val="22"/>
        </w:rPr>
        <w:t>y</w:t>
      </w:r>
      <w:r w:rsidR="00344FE7">
        <w:rPr>
          <w:rFonts w:ascii="Arial" w:hAnsi="Arial" w:cs="Arial"/>
          <w:sz w:val="22"/>
          <w:szCs w:val="22"/>
        </w:rPr>
        <w:t xml:space="preserve"> grado de responsabilidad. </w:t>
      </w:r>
      <w:r w:rsidR="003206EB">
        <w:rPr>
          <w:rFonts w:ascii="Arial" w:hAnsi="Arial" w:cs="Arial"/>
          <w:sz w:val="22"/>
          <w:szCs w:val="22"/>
        </w:rPr>
        <w:t>Los D-N</w:t>
      </w:r>
      <w:r w:rsidR="00344FE7">
        <w:rPr>
          <w:rFonts w:ascii="Arial" w:hAnsi="Arial" w:cs="Arial"/>
          <w:sz w:val="22"/>
          <w:szCs w:val="22"/>
        </w:rPr>
        <w:t xml:space="preserve"> asumimos, entre otras cuestiones, el diseño y supervisión de los menús para colectividades, incluyendo personas con diversas patologías o condiciones, cuya salud depende en buena medida de la dieta que reciban. </w:t>
      </w:r>
    </w:p>
    <w:p w14:paraId="2E23963D" w14:textId="75D91C11" w:rsidR="00723EEA" w:rsidRDefault="00344FE7" w:rsidP="0067493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Adicionalmente, </w:t>
      </w:r>
      <w:r w:rsidR="003206EB">
        <w:rPr>
          <w:rFonts w:ascii="Arial" w:hAnsi="Arial" w:cs="Arial"/>
          <w:sz w:val="22"/>
          <w:szCs w:val="22"/>
        </w:rPr>
        <w:t>provoc</w:t>
      </w:r>
      <w:r w:rsidR="00674932">
        <w:rPr>
          <w:rFonts w:ascii="Arial" w:hAnsi="Arial" w:cs="Arial"/>
          <w:sz w:val="22"/>
          <w:szCs w:val="22"/>
        </w:rPr>
        <w:t>a confusión entre la</w:t>
      </w:r>
      <w:r w:rsidR="00723EEA">
        <w:rPr>
          <w:rFonts w:ascii="Arial" w:hAnsi="Arial" w:cs="Arial"/>
          <w:sz w:val="22"/>
          <w:szCs w:val="22"/>
        </w:rPr>
        <w:t xml:space="preserve">s figuras de </w:t>
      </w:r>
      <w:r>
        <w:rPr>
          <w:rFonts w:ascii="Arial" w:hAnsi="Arial" w:cs="Arial"/>
          <w:sz w:val="22"/>
          <w:szCs w:val="22"/>
        </w:rPr>
        <w:t xml:space="preserve">D-N </w:t>
      </w:r>
      <w:r w:rsidR="00723EEA">
        <w:rPr>
          <w:rFonts w:ascii="Arial" w:hAnsi="Arial" w:cs="Arial"/>
          <w:sz w:val="22"/>
          <w:szCs w:val="22"/>
        </w:rPr>
        <w:t xml:space="preserve">y técnico </w:t>
      </w:r>
      <w:r>
        <w:rPr>
          <w:rFonts w:ascii="Arial" w:hAnsi="Arial" w:cs="Arial"/>
          <w:sz w:val="22"/>
          <w:szCs w:val="22"/>
        </w:rPr>
        <w:t xml:space="preserve">superior </w:t>
      </w:r>
      <w:r w:rsidR="00723EEA">
        <w:rPr>
          <w:rFonts w:ascii="Arial" w:hAnsi="Arial" w:cs="Arial"/>
          <w:sz w:val="22"/>
          <w:szCs w:val="22"/>
        </w:rPr>
        <w:t>en dietética</w:t>
      </w:r>
      <w:r>
        <w:rPr>
          <w:rFonts w:ascii="Arial" w:hAnsi="Arial" w:cs="Arial"/>
          <w:sz w:val="22"/>
          <w:szCs w:val="22"/>
        </w:rPr>
        <w:t xml:space="preserve"> (TSD)</w:t>
      </w:r>
      <w:r w:rsidR="00723EE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 consecuencia de la cual las empresas pueden estar empleando a TSD para desarrollar funciones para las que legalmente no están capacitados. </w:t>
      </w:r>
    </w:p>
    <w:p w14:paraId="7B7B9672" w14:textId="77777777" w:rsidR="00344FE7" w:rsidRDefault="00344FE7" w:rsidP="00344FE7">
      <w:pPr>
        <w:spacing w:after="120" w:line="276" w:lineRule="auto"/>
        <w:jc w:val="both"/>
        <w:rPr>
          <w:rFonts w:ascii="Arial" w:eastAsia="Times New Roman" w:hAnsi="Arial" w:cs="Times New Roman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</w:rPr>
        <w:t xml:space="preserve">Por todo lo anterior, como afiliado/a solicita la intervención del sindicato para que en la negociación del ALEH VII propongan las siguientes modificaciones: </w:t>
      </w:r>
    </w:p>
    <w:p w14:paraId="0F91F34B" w14:textId="3966FA82" w:rsidR="00723EEA" w:rsidRPr="00723EEA" w:rsidRDefault="00723EEA" w:rsidP="00344FE7">
      <w:pPr>
        <w:pStyle w:val="parrafo2"/>
        <w:numPr>
          <w:ilvl w:val="0"/>
          <w:numId w:val="28"/>
        </w:numPr>
        <w:spacing w:before="0" w:beforeAutospacing="0" w:after="120" w:afterAutospacing="0" w:line="276" w:lineRule="auto"/>
        <w:ind w:left="709" w:hanging="425"/>
        <w:jc w:val="both"/>
        <w:rPr>
          <w:rFonts w:ascii="Arial" w:hAnsi="Arial"/>
          <w:sz w:val="22"/>
          <w:szCs w:val="22"/>
        </w:rPr>
      </w:pPr>
      <w:r w:rsidRPr="00723EEA">
        <w:rPr>
          <w:rFonts w:ascii="Arial" w:hAnsi="Arial"/>
          <w:sz w:val="22"/>
          <w:szCs w:val="22"/>
        </w:rPr>
        <w:t xml:space="preserve">Modificar la denominación de </w:t>
      </w:r>
      <w:r w:rsidR="00285274">
        <w:rPr>
          <w:rFonts w:ascii="Arial" w:hAnsi="Arial"/>
          <w:sz w:val="22"/>
          <w:szCs w:val="22"/>
        </w:rPr>
        <w:t>“</w:t>
      </w:r>
      <w:r w:rsidRPr="00723EEA">
        <w:rPr>
          <w:rFonts w:ascii="Arial" w:hAnsi="Arial"/>
          <w:sz w:val="22"/>
          <w:szCs w:val="22"/>
        </w:rPr>
        <w:t>dietista</w:t>
      </w:r>
      <w:r w:rsidR="00285274">
        <w:rPr>
          <w:rFonts w:ascii="Arial" w:hAnsi="Arial"/>
          <w:sz w:val="22"/>
          <w:szCs w:val="22"/>
        </w:rPr>
        <w:t>”</w:t>
      </w:r>
      <w:r w:rsidRPr="00723EEA">
        <w:rPr>
          <w:rFonts w:ascii="Arial" w:hAnsi="Arial"/>
          <w:sz w:val="22"/>
          <w:szCs w:val="22"/>
        </w:rPr>
        <w:t xml:space="preserve">, de manera que pase a denominarse </w:t>
      </w:r>
      <w:r w:rsidR="00285274">
        <w:rPr>
          <w:rFonts w:ascii="Arial" w:hAnsi="Arial"/>
          <w:sz w:val="22"/>
          <w:szCs w:val="22"/>
        </w:rPr>
        <w:t>“</w:t>
      </w:r>
      <w:r w:rsidRPr="00723EEA">
        <w:rPr>
          <w:rFonts w:ascii="Arial" w:hAnsi="Arial"/>
          <w:sz w:val="22"/>
          <w:szCs w:val="22"/>
        </w:rPr>
        <w:t>dietista-nutricionista</w:t>
      </w:r>
      <w:r w:rsidR="00285274">
        <w:rPr>
          <w:rFonts w:ascii="Arial" w:hAnsi="Arial"/>
          <w:sz w:val="22"/>
          <w:szCs w:val="22"/>
        </w:rPr>
        <w:t>”</w:t>
      </w:r>
      <w:r w:rsidRPr="00723EEA">
        <w:rPr>
          <w:rFonts w:ascii="Arial" w:hAnsi="Arial"/>
          <w:sz w:val="22"/>
          <w:szCs w:val="22"/>
        </w:rPr>
        <w:t xml:space="preserve">. </w:t>
      </w:r>
    </w:p>
    <w:p w14:paraId="6D2F33E6" w14:textId="77777777" w:rsidR="00723EEA" w:rsidRPr="00723EEA" w:rsidRDefault="00723EEA" w:rsidP="00344FE7">
      <w:pPr>
        <w:pStyle w:val="parrafo2"/>
        <w:numPr>
          <w:ilvl w:val="0"/>
          <w:numId w:val="28"/>
        </w:numPr>
        <w:spacing w:before="0" w:beforeAutospacing="0" w:after="120" w:afterAutospacing="0" w:line="276" w:lineRule="auto"/>
        <w:ind w:left="709" w:hanging="425"/>
        <w:jc w:val="both"/>
        <w:rPr>
          <w:rFonts w:ascii="Arial" w:hAnsi="Arial"/>
          <w:sz w:val="22"/>
          <w:szCs w:val="22"/>
        </w:rPr>
      </w:pPr>
      <w:r w:rsidRPr="00723EEA">
        <w:rPr>
          <w:rFonts w:ascii="Arial" w:hAnsi="Arial"/>
          <w:sz w:val="22"/>
          <w:szCs w:val="22"/>
        </w:rPr>
        <w:t xml:space="preserve">Incluir al dietista-nutricionista en el área funcional segunda y/o tercera. </w:t>
      </w:r>
    </w:p>
    <w:p w14:paraId="46E6EC79" w14:textId="77777777" w:rsidR="00723EEA" w:rsidRPr="00723EEA" w:rsidRDefault="00723EEA" w:rsidP="00344FE7">
      <w:pPr>
        <w:pStyle w:val="parrafo2"/>
        <w:numPr>
          <w:ilvl w:val="0"/>
          <w:numId w:val="28"/>
        </w:numPr>
        <w:spacing w:before="0" w:beforeAutospacing="0" w:after="120" w:afterAutospacing="0" w:line="276" w:lineRule="auto"/>
        <w:ind w:left="709" w:hanging="425"/>
        <w:jc w:val="both"/>
        <w:rPr>
          <w:rFonts w:ascii="Arial" w:hAnsi="Arial"/>
          <w:sz w:val="22"/>
          <w:szCs w:val="22"/>
        </w:rPr>
      </w:pPr>
      <w:r w:rsidRPr="00723EEA">
        <w:rPr>
          <w:rFonts w:ascii="Arial" w:hAnsi="Arial"/>
          <w:sz w:val="22"/>
          <w:szCs w:val="22"/>
        </w:rPr>
        <w:t>Adscribir al dietista-nutricionista al grupo profesional primero.</w:t>
      </w:r>
    </w:p>
    <w:p w14:paraId="1EC914C4" w14:textId="77777777" w:rsidR="00344FE7" w:rsidRPr="00344FE7" w:rsidRDefault="00723EEA" w:rsidP="00344FE7">
      <w:pPr>
        <w:pStyle w:val="parrafo2"/>
        <w:numPr>
          <w:ilvl w:val="0"/>
          <w:numId w:val="28"/>
        </w:numPr>
        <w:spacing w:before="0" w:beforeAutospacing="0" w:after="120" w:afterAutospacing="0" w:line="276" w:lineRule="auto"/>
        <w:ind w:left="709" w:hanging="425"/>
        <w:jc w:val="both"/>
        <w:rPr>
          <w:rFonts w:ascii="Arial" w:eastAsiaTheme="minorEastAsia" w:hAnsi="Arial" w:cs="Arial"/>
          <w:sz w:val="22"/>
          <w:szCs w:val="22"/>
          <w:lang w:val="es-ES_tradnl"/>
        </w:rPr>
      </w:pPr>
      <w:r w:rsidRPr="00344FE7">
        <w:rPr>
          <w:rFonts w:ascii="Arial" w:hAnsi="Arial"/>
          <w:sz w:val="22"/>
          <w:szCs w:val="22"/>
        </w:rPr>
        <w:t>Crear una categoría profesional para el técnico superior en dietética, encuadrada en el grupo profesional tercero</w:t>
      </w:r>
      <w:r w:rsidR="00344FE7" w:rsidRPr="00344FE7">
        <w:rPr>
          <w:rFonts w:ascii="Arial" w:hAnsi="Arial"/>
          <w:sz w:val="22"/>
          <w:szCs w:val="22"/>
        </w:rPr>
        <w:t xml:space="preserve">, de manera que </w:t>
      </w:r>
      <w:r w:rsidRPr="00344FE7">
        <w:rPr>
          <w:rFonts w:ascii="Arial" w:hAnsi="Arial"/>
          <w:sz w:val="22"/>
          <w:szCs w:val="22"/>
        </w:rPr>
        <w:t>ejecut</w:t>
      </w:r>
      <w:r w:rsidR="00344FE7" w:rsidRPr="00344FE7">
        <w:rPr>
          <w:rFonts w:ascii="Arial" w:hAnsi="Arial"/>
          <w:sz w:val="22"/>
          <w:szCs w:val="22"/>
        </w:rPr>
        <w:t>en</w:t>
      </w:r>
      <w:r w:rsidRPr="00344FE7">
        <w:rPr>
          <w:rFonts w:ascii="Arial" w:hAnsi="Arial"/>
          <w:sz w:val="22"/>
          <w:szCs w:val="22"/>
        </w:rPr>
        <w:t xml:space="preserve"> sus tareas según instrucciones concretas</w:t>
      </w:r>
      <w:r w:rsidR="00344FE7" w:rsidRPr="00344FE7">
        <w:rPr>
          <w:rFonts w:ascii="Arial" w:hAnsi="Arial"/>
          <w:sz w:val="22"/>
          <w:szCs w:val="22"/>
        </w:rPr>
        <w:t xml:space="preserve"> y</w:t>
      </w:r>
      <w:r w:rsidRPr="00344FE7">
        <w:rPr>
          <w:rFonts w:ascii="Arial" w:hAnsi="Arial"/>
          <w:sz w:val="22"/>
          <w:szCs w:val="22"/>
        </w:rPr>
        <w:t xml:space="preserve"> bajo supervisión</w:t>
      </w:r>
      <w:r w:rsidR="00344FE7">
        <w:rPr>
          <w:rFonts w:ascii="Arial" w:hAnsi="Arial"/>
          <w:sz w:val="22"/>
          <w:szCs w:val="22"/>
        </w:rPr>
        <w:t xml:space="preserve">. </w:t>
      </w:r>
    </w:p>
    <w:p w14:paraId="570BA44D" w14:textId="204057E9" w:rsidR="00344FE7" w:rsidRPr="00344FE7" w:rsidRDefault="00344FE7" w:rsidP="00344FE7">
      <w:pPr>
        <w:pStyle w:val="parrafo2"/>
        <w:numPr>
          <w:ilvl w:val="0"/>
          <w:numId w:val="28"/>
        </w:numPr>
        <w:spacing w:before="0" w:beforeAutospacing="0" w:after="120" w:afterAutospacing="0" w:line="276" w:lineRule="auto"/>
        <w:ind w:left="709" w:hanging="425"/>
        <w:jc w:val="both"/>
        <w:rPr>
          <w:rFonts w:ascii="Arial" w:eastAsiaTheme="minorEastAsia" w:hAnsi="Arial" w:cs="Arial"/>
          <w:sz w:val="22"/>
          <w:szCs w:val="22"/>
          <w:lang w:val="es-ES_tradnl"/>
        </w:rPr>
      </w:pPr>
      <w:r>
        <w:rPr>
          <w:rFonts w:ascii="Arial" w:hAnsi="Arial"/>
          <w:sz w:val="22"/>
          <w:szCs w:val="22"/>
        </w:rPr>
        <w:t>Subsidiariamente, incluir estos puntos en las negociaciones de convenios de hostelería o restauración colectiva en todos los ámbitos</w:t>
      </w:r>
    </w:p>
    <w:p w14:paraId="7A5A1B2A" w14:textId="4CEF5887" w:rsidR="00344FE7" w:rsidRDefault="003206EB" w:rsidP="00344FE7">
      <w:pPr>
        <w:pStyle w:val="parrafo2"/>
        <w:spacing w:before="0" w:beforeAutospacing="0" w:after="120" w:afterAutospacing="0" w:line="276" w:lineRule="auto"/>
        <w:jc w:val="both"/>
        <w:rPr>
          <w:rFonts w:ascii="Arial" w:eastAsiaTheme="minorEastAsia" w:hAnsi="Arial" w:cs="Arial"/>
          <w:sz w:val="22"/>
          <w:szCs w:val="22"/>
          <w:lang w:val="es-ES_tradnl"/>
        </w:rPr>
      </w:pPr>
      <w:r>
        <w:rPr>
          <w:rFonts w:ascii="Arial" w:eastAsiaTheme="minorEastAsia" w:hAnsi="Arial" w:cs="Arial"/>
          <w:sz w:val="22"/>
          <w:szCs w:val="22"/>
          <w:lang w:val="es-ES_tradnl"/>
        </w:rPr>
        <w:t xml:space="preserve">Quedo a su disposición para cualquier explicación que precisen. </w:t>
      </w:r>
    </w:p>
    <w:p w14:paraId="2453DD29" w14:textId="77777777" w:rsidR="003206EB" w:rsidRDefault="003206EB" w:rsidP="00344FE7">
      <w:pPr>
        <w:pStyle w:val="parrafo2"/>
        <w:spacing w:before="0" w:beforeAutospacing="0" w:after="120" w:afterAutospacing="0" w:line="276" w:lineRule="auto"/>
        <w:jc w:val="both"/>
        <w:rPr>
          <w:rFonts w:ascii="Arial" w:eastAsiaTheme="minorEastAsia" w:hAnsi="Arial" w:cs="Arial"/>
          <w:sz w:val="22"/>
          <w:szCs w:val="22"/>
          <w:lang w:val="es-ES_tradnl"/>
        </w:rPr>
      </w:pPr>
    </w:p>
    <w:p w14:paraId="07964DB7" w14:textId="77777777" w:rsidR="003206EB" w:rsidRPr="00344FE7" w:rsidRDefault="003206EB" w:rsidP="00344FE7">
      <w:pPr>
        <w:pStyle w:val="parrafo2"/>
        <w:spacing w:before="0" w:beforeAutospacing="0" w:after="120" w:afterAutospacing="0" w:line="276" w:lineRule="auto"/>
        <w:jc w:val="both"/>
        <w:rPr>
          <w:rFonts w:ascii="Arial" w:eastAsiaTheme="minorEastAsia" w:hAnsi="Arial" w:cs="Arial"/>
          <w:sz w:val="22"/>
          <w:szCs w:val="22"/>
          <w:lang w:val="es-ES_tradnl"/>
        </w:rPr>
      </w:pPr>
    </w:p>
    <w:p w14:paraId="4851EEC7" w14:textId="51E04727" w:rsidR="00344FE7" w:rsidRPr="00344FE7" w:rsidRDefault="00344FE7" w:rsidP="00344FE7">
      <w:pPr>
        <w:pStyle w:val="parrafo2"/>
        <w:spacing w:before="0" w:beforeAutospacing="0" w:after="120" w:afterAutospacing="0" w:line="276" w:lineRule="auto"/>
        <w:jc w:val="right"/>
        <w:rPr>
          <w:rFonts w:ascii="Arial" w:eastAsiaTheme="minorEastAsia" w:hAnsi="Arial" w:cs="Arial"/>
          <w:sz w:val="22"/>
          <w:szCs w:val="22"/>
          <w:lang w:val="es-ES_tradnl"/>
        </w:rPr>
      </w:pPr>
      <w:r>
        <w:rPr>
          <w:rFonts w:ascii="Arial" w:hAnsi="Arial"/>
          <w:sz w:val="22"/>
          <w:szCs w:val="22"/>
        </w:rPr>
        <w:t xml:space="preserve">En _______, a___ </w:t>
      </w:r>
      <w:proofErr w:type="spellStart"/>
      <w:r>
        <w:rPr>
          <w:rFonts w:ascii="Arial" w:hAnsi="Arial"/>
          <w:sz w:val="22"/>
          <w:szCs w:val="22"/>
        </w:rPr>
        <w:t>de</w:t>
      </w:r>
      <w:proofErr w:type="spellEnd"/>
      <w:r>
        <w:rPr>
          <w:rFonts w:ascii="Arial" w:hAnsi="Arial"/>
          <w:sz w:val="22"/>
          <w:szCs w:val="22"/>
        </w:rPr>
        <w:t xml:space="preserve"> ______ </w:t>
      </w:r>
      <w:proofErr w:type="spellStart"/>
      <w:r>
        <w:rPr>
          <w:rFonts w:ascii="Arial" w:hAnsi="Arial"/>
          <w:sz w:val="22"/>
          <w:szCs w:val="22"/>
        </w:rPr>
        <w:t>de</w:t>
      </w:r>
      <w:proofErr w:type="spellEnd"/>
      <w:r>
        <w:rPr>
          <w:rFonts w:ascii="Arial" w:hAnsi="Arial"/>
          <w:sz w:val="22"/>
          <w:szCs w:val="22"/>
        </w:rPr>
        <w:t xml:space="preserve"> 2025</w:t>
      </w:r>
    </w:p>
    <w:p w14:paraId="0053C14F" w14:textId="74208632" w:rsidR="00723EEA" w:rsidRPr="00344FE7" w:rsidRDefault="00674932" w:rsidP="00465A72">
      <w:pPr>
        <w:pStyle w:val="parrafo2"/>
        <w:numPr>
          <w:ilvl w:val="0"/>
          <w:numId w:val="28"/>
        </w:numPr>
        <w:spacing w:before="0" w:beforeAutospacing="0" w:after="120" w:afterAutospacing="0" w:line="276" w:lineRule="auto"/>
        <w:jc w:val="both"/>
        <w:rPr>
          <w:rFonts w:ascii="Arial" w:eastAsiaTheme="minorEastAsia" w:hAnsi="Arial" w:cs="Arial"/>
          <w:sz w:val="22"/>
          <w:szCs w:val="22"/>
          <w:lang w:val="es-ES_tradnl"/>
        </w:rPr>
      </w:pPr>
      <w:r w:rsidRPr="00344FE7">
        <w:rPr>
          <w:rFonts w:ascii="Arial" w:hAnsi="Arial" w:cs="Arial"/>
          <w:sz w:val="22"/>
          <w:szCs w:val="22"/>
        </w:rPr>
        <w:br w:type="page"/>
      </w:r>
    </w:p>
    <w:p w14:paraId="7B1EF902" w14:textId="77777777" w:rsidR="003206EB" w:rsidRDefault="003206EB" w:rsidP="00585974">
      <w:pPr>
        <w:pStyle w:val="parrafo2"/>
        <w:spacing w:before="0" w:beforeAutospacing="0" w:after="0" w:afterAutospacing="0" w:line="360" w:lineRule="auto"/>
        <w:jc w:val="center"/>
        <w:rPr>
          <w:rFonts w:ascii="Arial" w:hAnsi="Arial" w:cs="Arial"/>
        </w:rPr>
        <w:sectPr w:rsidR="003206EB" w:rsidSect="000E7D7B">
          <w:headerReference w:type="default" r:id="rId8"/>
          <w:pgSz w:w="11906" w:h="16838" w:code="9"/>
          <w:pgMar w:top="1418" w:right="1701" w:bottom="1276" w:left="1701" w:header="709" w:footer="136" w:gutter="0"/>
          <w:cols w:space="708"/>
          <w:titlePg/>
          <w:docGrid w:linePitch="360"/>
        </w:sectPr>
      </w:pPr>
    </w:p>
    <w:p w14:paraId="6EFA5C5E" w14:textId="693FE806" w:rsidR="00585974" w:rsidRPr="00674932" w:rsidRDefault="00585974" w:rsidP="00585974">
      <w:pPr>
        <w:pStyle w:val="parrafo2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674932">
        <w:rPr>
          <w:rFonts w:ascii="Arial" w:hAnsi="Arial" w:cs="Arial"/>
        </w:rPr>
        <w:lastRenderedPageBreak/>
        <w:t>BREVE INFORME SOBRE LA SITUACIÓN DE LA PROFESIÓN DE DIETISTA-NUTRICIONISTA EN EL ACUERDO LABORAL ESTATAL DE HOSTELERIA</w:t>
      </w:r>
    </w:p>
    <w:p w14:paraId="1E65EE29" w14:textId="77777777" w:rsidR="00723EEA" w:rsidRDefault="00723EEA" w:rsidP="00723EEA">
      <w:pPr>
        <w:rPr>
          <w:rFonts w:ascii="Arial" w:hAnsi="Arial" w:cs="Arial"/>
          <w:sz w:val="22"/>
          <w:szCs w:val="22"/>
          <w:lang w:val="es-ES"/>
        </w:rPr>
      </w:pPr>
    </w:p>
    <w:p w14:paraId="075D83EF" w14:textId="7ACA4E41" w:rsidR="000F162A" w:rsidRPr="00723EEA" w:rsidRDefault="00723EEA" w:rsidP="000F162A">
      <w:pPr>
        <w:pStyle w:val="parrafo2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3EEA">
        <w:rPr>
          <w:rFonts w:ascii="Arial" w:hAnsi="Arial" w:cs="Arial"/>
          <w:sz w:val="22"/>
          <w:szCs w:val="22"/>
        </w:rPr>
        <w:t xml:space="preserve">Este documento se basa en el entregado por el </w:t>
      </w:r>
      <w:r w:rsidR="00CD35B0" w:rsidRPr="00723EEA">
        <w:rPr>
          <w:rFonts w:ascii="Arial" w:hAnsi="Arial" w:cs="Arial"/>
          <w:sz w:val="22"/>
          <w:szCs w:val="22"/>
        </w:rPr>
        <w:t>Consejo General de Colegios Oficiales de Dietistas-Nutricionistas (CGCODN</w:t>
      </w:r>
      <w:r w:rsidRPr="00723EEA">
        <w:rPr>
          <w:rFonts w:ascii="Arial" w:hAnsi="Arial" w:cs="Arial"/>
          <w:sz w:val="22"/>
          <w:szCs w:val="22"/>
        </w:rPr>
        <w:t xml:space="preserve">) a la comisión negociadora del </w:t>
      </w:r>
      <w:r w:rsidR="003206EB">
        <w:rPr>
          <w:rFonts w:ascii="Arial" w:hAnsi="Arial" w:cs="Arial"/>
          <w:sz w:val="22"/>
          <w:szCs w:val="22"/>
        </w:rPr>
        <w:t xml:space="preserve">VII </w:t>
      </w:r>
      <w:r w:rsidRPr="00723EEA">
        <w:rPr>
          <w:rFonts w:ascii="Arial" w:hAnsi="Arial" w:cs="Arial"/>
          <w:sz w:val="22"/>
          <w:szCs w:val="22"/>
        </w:rPr>
        <w:t>Acuerdo Laboral Estatal de Hostelería</w:t>
      </w:r>
      <w:r w:rsidR="003206EB">
        <w:rPr>
          <w:rFonts w:ascii="Arial" w:hAnsi="Arial" w:cs="Arial"/>
          <w:sz w:val="22"/>
          <w:szCs w:val="22"/>
        </w:rPr>
        <w:t xml:space="preserve">. </w:t>
      </w:r>
    </w:p>
    <w:p w14:paraId="082E5257" w14:textId="77777777" w:rsidR="00585974" w:rsidRPr="00723EEA" w:rsidRDefault="00585974" w:rsidP="00585974">
      <w:pPr>
        <w:pStyle w:val="parrafo2"/>
        <w:numPr>
          <w:ilvl w:val="0"/>
          <w:numId w:val="23"/>
        </w:numPr>
        <w:spacing w:before="0" w:beforeAutospacing="0" w:after="120" w:afterAutospacing="0" w:line="360" w:lineRule="auto"/>
        <w:ind w:left="0" w:hanging="357"/>
        <w:rPr>
          <w:rFonts w:ascii="Arial" w:hAnsi="Arial" w:cs="Arial"/>
          <w:b/>
          <w:sz w:val="22"/>
          <w:szCs w:val="22"/>
        </w:rPr>
      </w:pPr>
      <w:r w:rsidRPr="00723EEA">
        <w:rPr>
          <w:rFonts w:ascii="Arial" w:hAnsi="Arial" w:cs="Arial"/>
          <w:b/>
          <w:sz w:val="22"/>
          <w:szCs w:val="22"/>
        </w:rPr>
        <w:t>PROFESIONALES DEL ÁREA DE LA NUTRICIÓN</w:t>
      </w:r>
    </w:p>
    <w:p w14:paraId="741980A2" w14:textId="12822D38" w:rsidR="00585974" w:rsidRPr="00723EEA" w:rsidRDefault="00585974" w:rsidP="00585974">
      <w:pPr>
        <w:pStyle w:val="parrafo2"/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723EEA">
        <w:rPr>
          <w:rFonts w:ascii="Arial" w:hAnsi="Arial" w:cs="Arial"/>
          <w:sz w:val="22"/>
          <w:szCs w:val="22"/>
        </w:rPr>
        <w:t xml:space="preserve">Hay dos profesionales del ámbito de la nutrición que pueden ejercer en el campo de la hostelería: el </w:t>
      </w:r>
      <w:r w:rsidR="004F0F5E" w:rsidRPr="00723EEA">
        <w:rPr>
          <w:rFonts w:ascii="Arial" w:hAnsi="Arial" w:cs="Arial"/>
          <w:sz w:val="22"/>
          <w:szCs w:val="22"/>
        </w:rPr>
        <w:t>Dietista-Nutricionista</w:t>
      </w:r>
      <w:r w:rsidR="004F0F5E" w:rsidRPr="00723EEA">
        <w:rPr>
          <w:rFonts w:ascii="Arial" w:hAnsi="Arial" w:cs="Arial"/>
          <w:sz w:val="22"/>
          <w:szCs w:val="22"/>
        </w:rPr>
        <w:t xml:space="preserve"> </w:t>
      </w:r>
      <w:r w:rsidR="004F0F5E">
        <w:rPr>
          <w:rFonts w:ascii="Arial" w:hAnsi="Arial" w:cs="Arial"/>
          <w:sz w:val="22"/>
          <w:szCs w:val="22"/>
        </w:rPr>
        <w:t xml:space="preserve">y el </w:t>
      </w:r>
      <w:r w:rsidRPr="00723EEA">
        <w:rPr>
          <w:rFonts w:ascii="Arial" w:hAnsi="Arial" w:cs="Arial"/>
          <w:sz w:val="22"/>
          <w:szCs w:val="22"/>
        </w:rPr>
        <w:t>Técnico Superior en Dietética</w:t>
      </w:r>
      <w:r w:rsidR="004F0F5E">
        <w:rPr>
          <w:rFonts w:ascii="Arial" w:hAnsi="Arial" w:cs="Arial"/>
          <w:sz w:val="22"/>
          <w:szCs w:val="22"/>
        </w:rPr>
        <w:t>.</w:t>
      </w:r>
    </w:p>
    <w:p w14:paraId="599CB042" w14:textId="77777777" w:rsidR="00585E20" w:rsidRPr="00723EEA" w:rsidRDefault="00585E20" w:rsidP="00585E20">
      <w:pPr>
        <w:pStyle w:val="parrafo2"/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723EEA">
        <w:rPr>
          <w:rFonts w:ascii="Arial" w:hAnsi="Arial" w:cs="Arial"/>
          <w:sz w:val="22"/>
          <w:szCs w:val="22"/>
        </w:rPr>
        <w:t xml:space="preserve">El Grado en Nutrición Humana y Dietética, </w:t>
      </w:r>
      <w:r w:rsidR="009A532B" w:rsidRPr="00723EEA">
        <w:rPr>
          <w:rFonts w:ascii="Arial" w:hAnsi="Arial" w:cs="Arial"/>
          <w:sz w:val="22"/>
          <w:szCs w:val="22"/>
        </w:rPr>
        <w:t xml:space="preserve">título que habilita para el ejercicio de la profesión de Dietista-Nutricionista </w:t>
      </w:r>
      <w:r w:rsidRPr="00723EEA">
        <w:rPr>
          <w:rFonts w:ascii="Arial" w:hAnsi="Arial" w:cs="Arial"/>
          <w:sz w:val="22"/>
          <w:szCs w:val="22"/>
        </w:rPr>
        <w:t>es regulado</w:t>
      </w:r>
      <w:r w:rsidR="009A532B" w:rsidRPr="00723EEA">
        <w:rPr>
          <w:rFonts w:ascii="Arial" w:hAnsi="Arial" w:cs="Arial"/>
          <w:sz w:val="22"/>
          <w:szCs w:val="22"/>
        </w:rPr>
        <w:t xml:space="preserve"> por la Orden CIN/730/2009. </w:t>
      </w:r>
      <w:r w:rsidRPr="00723EEA">
        <w:rPr>
          <w:rFonts w:ascii="Arial" w:hAnsi="Arial" w:cs="Arial"/>
          <w:sz w:val="22"/>
          <w:szCs w:val="22"/>
        </w:rPr>
        <w:t xml:space="preserve">Previamente a la reforma del Espacio Europeo de Educación Superior para el ejercicio de la profesión era necesaria la Diplomatura en Nutrición Humana y Dietética, regulada por el Real Decreto 433/1998. </w:t>
      </w:r>
    </w:p>
    <w:p w14:paraId="6B22B53B" w14:textId="77777777" w:rsidR="00585E20" w:rsidRPr="00723EEA" w:rsidRDefault="00585E20" w:rsidP="00585E20">
      <w:pPr>
        <w:pStyle w:val="parrafo2"/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723EEA">
        <w:rPr>
          <w:rFonts w:ascii="Arial" w:hAnsi="Arial" w:cs="Arial"/>
          <w:sz w:val="22"/>
          <w:szCs w:val="22"/>
        </w:rPr>
        <w:t>El dietista-nutricionista es un profesional sanitario, reconocido como tal por la ley 44/2003, de Ordenación de las Profesiones sanitarias, que en su artículo 7.2.g indica: “</w:t>
      </w:r>
      <w:r w:rsidRPr="00723EEA">
        <w:rPr>
          <w:rFonts w:ascii="Arial" w:hAnsi="Arial" w:cs="Arial"/>
          <w:i/>
          <w:sz w:val="22"/>
          <w:szCs w:val="22"/>
        </w:rPr>
        <w:t>los Diplomados universitarios en Nutrición Humana y Dietética desarrollan actividades orientadas a la alimentación de la persona o de grupos de personas, adecuadas a las necesidades fisiológicas y, en su caso, patológicas de las mismas, y de acuerdo con los principios de prevención y salud pública.</w:t>
      </w:r>
      <w:r w:rsidRPr="00723EEA">
        <w:rPr>
          <w:rFonts w:ascii="Arial" w:hAnsi="Arial" w:cs="Arial"/>
          <w:sz w:val="22"/>
          <w:szCs w:val="22"/>
        </w:rPr>
        <w:t>”</w:t>
      </w:r>
    </w:p>
    <w:p w14:paraId="565FB7AC" w14:textId="182293C0" w:rsidR="00344FE7" w:rsidRDefault="00911135" w:rsidP="00585E20">
      <w:pPr>
        <w:pStyle w:val="parrafo2"/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723EEA">
        <w:rPr>
          <w:rFonts w:ascii="Arial" w:hAnsi="Arial" w:cs="Arial"/>
          <w:sz w:val="22"/>
          <w:szCs w:val="22"/>
        </w:rPr>
        <w:t>La mencionada Orden CIN/730</w:t>
      </w:r>
      <w:r w:rsidR="00585E20" w:rsidRPr="00723EEA">
        <w:rPr>
          <w:rFonts w:ascii="Arial" w:hAnsi="Arial" w:cs="Arial"/>
          <w:sz w:val="22"/>
          <w:szCs w:val="22"/>
        </w:rPr>
        <w:t>/2009 establece numerosas competencias necesarias para el ejercicio en el ámbito de la restauración colectiva</w:t>
      </w:r>
      <w:r w:rsidR="00F65BD0" w:rsidRPr="00723EEA">
        <w:rPr>
          <w:rFonts w:ascii="Arial" w:hAnsi="Arial" w:cs="Arial"/>
          <w:sz w:val="22"/>
          <w:szCs w:val="22"/>
        </w:rPr>
        <w:t>, entre las cuales encontramos:</w:t>
      </w:r>
    </w:p>
    <w:p w14:paraId="778C4638" w14:textId="77777777" w:rsidR="00911135" w:rsidRPr="00723EEA" w:rsidRDefault="00911135" w:rsidP="00723EEA">
      <w:pPr>
        <w:pStyle w:val="parrafo2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723EEA">
        <w:rPr>
          <w:rFonts w:ascii="Arial" w:hAnsi="Arial" w:cs="Arial"/>
          <w:sz w:val="22"/>
          <w:szCs w:val="22"/>
        </w:rPr>
        <w:t xml:space="preserve">Identificar y clasificar los alimentos, productos alimenticios e ingredientes alimentarios. </w:t>
      </w:r>
    </w:p>
    <w:p w14:paraId="13196D81" w14:textId="77777777" w:rsidR="003206EB" w:rsidRDefault="00911135" w:rsidP="003206EB">
      <w:pPr>
        <w:pStyle w:val="parrafo2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723EEA">
        <w:rPr>
          <w:rFonts w:ascii="Arial" w:hAnsi="Arial" w:cs="Arial"/>
          <w:sz w:val="22"/>
          <w:szCs w:val="22"/>
        </w:rPr>
        <w:t xml:space="preserve">Conocer su composición química, sus propiedades físico-químicas, su valor nutritivo, su biodisponibilidad, sus características organolépticas y las modificaciones que sufren como consecuencia de los procesos tecnológicos y culinarios. </w:t>
      </w:r>
    </w:p>
    <w:p w14:paraId="44AD00BF" w14:textId="05EDE93D" w:rsidR="00911135" w:rsidRPr="003206EB" w:rsidRDefault="00911135" w:rsidP="003206EB">
      <w:pPr>
        <w:pStyle w:val="parrafo2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3206EB">
        <w:rPr>
          <w:rFonts w:ascii="Arial" w:hAnsi="Arial" w:cs="Arial"/>
          <w:sz w:val="22"/>
          <w:szCs w:val="22"/>
        </w:rPr>
        <w:t xml:space="preserve">Conocer los sistemas de producción y los procesos básicos en la elaboración, transformación y conservación de los principales alimentos. </w:t>
      </w:r>
    </w:p>
    <w:p w14:paraId="08D2C9E0" w14:textId="77777777" w:rsidR="001A6331" w:rsidRDefault="00911135" w:rsidP="007A696D">
      <w:pPr>
        <w:pStyle w:val="parrafo2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1A6331">
        <w:rPr>
          <w:rFonts w:ascii="Arial" w:hAnsi="Arial" w:cs="Arial"/>
          <w:sz w:val="22"/>
          <w:szCs w:val="22"/>
        </w:rPr>
        <w:t xml:space="preserve">Conocer la microbiología, parasitología y toxicología de los alimentos. </w:t>
      </w:r>
    </w:p>
    <w:p w14:paraId="48ABF851" w14:textId="535F4479" w:rsidR="00911135" w:rsidRPr="001A6331" w:rsidRDefault="00911135" w:rsidP="007A696D">
      <w:pPr>
        <w:pStyle w:val="parrafo2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1A6331">
        <w:rPr>
          <w:rFonts w:ascii="Arial" w:hAnsi="Arial" w:cs="Arial"/>
          <w:sz w:val="22"/>
          <w:szCs w:val="22"/>
        </w:rPr>
        <w:t>Conocer las técnicas culinarias para optimizar las características organolépticas y nutricionales de los alimentos, con respeto a la gastronomía tradicional.</w:t>
      </w:r>
    </w:p>
    <w:p w14:paraId="086210D9" w14:textId="77777777" w:rsidR="00911135" w:rsidRPr="00723EEA" w:rsidRDefault="00911135" w:rsidP="00723EEA">
      <w:pPr>
        <w:pStyle w:val="parrafo2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723EEA">
        <w:rPr>
          <w:rFonts w:ascii="Arial" w:hAnsi="Arial" w:cs="Arial"/>
          <w:sz w:val="22"/>
          <w:szCs w:val="22"/>
        </w:rPr>
        <w:t xml:space="preserve">Elaborar, aplicar, evaluar y mantener prácticas adecuadas de higiene, seguridad alimentaria y sistemas de control de riesgos, aplicando la legislación vigente. </w:t>
      </w:r>
    </w:p>
    <w:p w14:paraId="352D0B02" w14:textId="77777777" w:rsidR="00911135" w:rsidRPr="00723EEA" w:rsidRDefault="00911135" w:rsidP="00723EEA">
      <w:pPr>
        <w:pStyle w:val="parrafo2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723EEA">
        <w:rPr>
          <w:rFonts w:ascii="Arial" w:hAnsi="Arial" w:cs="Arial"/>
          <w:sz w:val="22"/>
          <w:szCs w:val="22"/>
        </w:rPr>
        <w:t xml:space="preserve">Participar en el diseño, organización y gestión de los distintos servicios de alimentación. </w:t>
      </w:r>
    </w:p>
    <w:p w14:paraId="1C0C0BB8" w14:textId="77777777" w:rsidR="00911135" w:rsidRPr="00723EEA" w:rsidRDefault="00911135" w:rsidP="00723EEA">
      <w:pPr>
        <w:pStyle w:val="parrafo2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723EEA">
        <w:rPr>
          <w:rFonts w:ascii="Arial" w:hAnsi="Arial" w:cs="Arial"/>
          <w:sz w:val="22"/>
          <w:szCs w:val="22"/>
        </w:rPr>
        <w:t xml:space="preserve">Colaborar en la implantación de sistemas de calidad. </w:t>
      </w:r>
    </w:p>
    <w:p w14:paraId="152A49F8" w14:textId="77777777" w:rsidR="00911135" w:rsidRPr="00723EEA" w:rsidRDefault="00911135" w:rsidP="00723EEA">
      <w:pPr>
        <w:pStyle w:val="parrafo2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723EEA">
        <w:rPr>
          <w:rFonts w:ascii="Arial" w:hAnsi="Arial" w:cs="Arial"/>
          <w:sz w:val="22"/>
          <w:szCs w:val="22"/>
        </w:rPr>
        <w:t xml:space="preserve">Evaluar, controlar y gestionar aspectos de la trazabilidad en la cadena alimentaria. </w:t>
      </w:r>
    </w:p>
    <w:p w14:paraId="12646472" w14:textId="77777777" w:rsidR="00911135" w:rsidRPr="00723EEA" w:rsidRDefault="00911135" w:rsidP="00723EEA">
      <w:pPr>
        <w:pStyle w:val="parrafo2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723EEA">
        <w:rPr>
          <w:rFonts w:ascii="Arial" w:hAnsi="Arial" w:cs="Arial"/>
          <w:sz w:val="22"/>
          <w:szCs w:val="22"/>
        </w:rPr>
        <w:t xml:space="preserve">Conocer los aspectos relacionados con la economía y gestión de las empresas alimentarias. </w:t>
      </w:r>
    </w:p>
    <w:p w14:paraId="306E297B" w14:textId="77777777" w:rsidR="00911135" w:rsidRPr="00723EEA" w:rsidRDefault="00911135" w:rsidP="00723EEA">
      <w:pPr>
        <w:pStyle w:val="parrafo2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723EEA">
        <w:rPr>
          <w:rFonts w:ascii="Arial" w:hAnsi="Arial" w:cs="Arial"/>
          <w:sz w:val="22"/>
          <w:szCs w:val="22"/>
        </w:rPr>
        <w:t xml:space="preserve">Identificar las bases de una alimentación saludable (suficiente, equilibrada, variada y adaptada). </w:t>
      </w:r>
    </w:p>
    <w:p w14:paraId="0D3A12C7" w14:textId="77777777" w:rsidR="00911135" w:rsidRPr="00723EEA" w:rsidRDefault="00911135" w:rsidP="00723EEA">
      <w:pPr>
        <w:pStyle w:val="parrafo2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723EEA">
        <w:rPr>
          <w:rFonts w:ascii="Arial" w:hAnsi="Arial" w:cs="Arial"/>
          <w:sz w:val="22"/>
          <w:szCs w:val="22"/>
        </w:rPr>
        <w:t xml:space="preserve">Planificar, implantar y evaluar dietas terapéuticas para sujetos y/o grupos. </w:t>
      </w:r>
    </w:p>
    <w:p w14:paraId="07EF0D86" w14:textId="77777777" w:rsidR="00911135" w:rsidRPr="00723EEA" w:rsidRDefault="00911135" w:rsidP="00723EEA">
      <w:pPr>
        <w:pStyle w:val="parrafo2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723EEA">
        <w:rPr>
          <w:rFonts w:ascii="Arial" w:hAnsi="Arial" w:cs="Arial"/>
          <w:sz w:val="22"/>
          <w:szCs w:val="22"/>
        </w:rPr>
        <w:t xml:space="preserve">Conocer la organización hospitalaria y las distintas fases del servicio de alimentación. </w:t>
      </w:r>
    </w:p>
    <w:p w14:paraId="78E68E1D" w14:textId="77777777" w:rsidR="00911135" w:rsidRPr="00723EEA" w:rsidRDefault="00911135" w:rsidP="00723EEA">
      <w:pPr>
        <w:pStyle w:val="parrafo2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723EEA">
        <w:rPr>
          <w:rFonts w:ascii="Arial" w:hAnsi="Arial" w:cs="Arial"/>
          <w:sz w:val="22"/>
          <w:szCs w:val="22"/>
        </w:rPr>
        <w:t xml:space="preserve">Desarrollar e implementar planes de transición dietético-nutricional. </w:t>
      </w:r>
    </w:p>
    <w:p w14:paraId="3FE6F6D4" w14:textId="77777777" w:rsidR="00911135" w:rsidRPr="00723EEA" w:rsidRDefault="00911135" w:rsidP="00911135">
      <w:pPr>
        <w:pStyle w:val="parrafo2"/>
        <w:numPr>
          <w:ilvl w:val="0"/>
          <w:numId w:val="25"/>
        </w:numPr>
        <w:spacing w:before="0" w:beforeAutospacing="0" w:after="240" w:afterAutospacing="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723EEA">
        <w:rPr>
          <w:rFonts w:ascii="Arial" w:hAnsi="Arial" w:cs="Arial"/>
          <w:sz w:val="22"/>
          <w:szCs w:val="22"/>
        </w:rPr>
        <w:t xml:space="preserve">Prescribir el tratamiento específico, correspondiente al ámbito de competencia del dietista- nutricionista. </w:t>
      </w:r>
    </w:p>
    <w:p w14:paraId="2945A6A6" w14:textId="7EC8A6A6" w:rsidR="001A6331" w:rsidRPr="00723EEA" w:rsidRDefault="001A6331" w:rsidP="001A6331">
      <w:pPr>
        <w:pStyle w:val="parrafo2"/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 su parte, e</w:t>
      </w:r>
      <w:r w:rsidRPr="00723EEA">
        <w:rPr>
          <w:rFonts w:ascii="Arial" w:hAnsi="Arial" w:cs="Arial"/>
          <w:sz w:val="22"/>
          <w:szCs w:val="22"/>
        </w:rPr>
        <w:t>l Técnico Superior en Dietética ha estudiado un Grado Superior</w:t>
      </w:r>
      <w:r>
        <w:rPr>
          <w:rFonts w:ascii="Arial" w:hAnsi="Arial" w:cs="Arial"/>
          <w:sz w:val="22"/>
          <w:szCs w:val="22"/>
        </w:rPr>
        <w:t xml:space="preserve"> de </w:t>
      </w:r>
      <w:r w:rsidRPr="00723EEA">
        <w:rPr>
          <w:rFonts w:ascii="Arial" w:hAnsi="Arial" w:cs="Arial"/>
          <w:sz w:val="22"/>
          <w:szCs w:val="22"/>
        </w:rPr>
        <w:t>Formación Profesional. Este título se regula mediante el Real Decreto 536/1995, que</w:t>
      </w:r>
      <w:r>
        <w:rPr>
          <w:rFonts w:ascii="Arial" w:hAnsi="Arial" w:cs="Arial"/>
          <w:sz w:val="22"/>
          <w:szCs w:val="22"/>
        </w:rPr>
        <w:t>,</w:t>
      </w:r>
      <w:r w:rsidRPr="00723EEA">
        <w:rPr>
          <w:rFonts w:ascii="Arial" w:hAnsi="Arial" w:cs="Arial"/>
          <w:sz w:val="22"/>
          <w:szCs w:val="22"/>
        </w:rPr>
        <w:t xml:space="preserve"> en su anexo, apartado 2.1.1 señala la competencia general de este profesional: “</w:t>
      </w:r>
      <w:r w:rsidRPr="00723EEA">
        <w:rPr>
          <w:rFonts w:ascii="Arial" w:hAnsi="Arial" w:cs="Arial"/>
          <w:i/>
          <w:sz w:val="22"/>
          <w:szCs w:val="22"/>
        </w:rPr>
        <w:t xml:space="preserve">Elaborar dietas adaptadas a personas y/o colectivos y controlar la calidad de la alimentación humana, analizando sus comportamientos alimentarios y sus necesidades nutricionales; programar y aplicar actividades educativas que mejoren los hábitos de alimentación de la población, </w:t>
      </w:r>
      <w:r w:rsidRPr="00723EEA">
        <w:rPr>
          <w:rFonts w:ascii="Arial" w:hAnsi="Arial" w:cs="Arial"/>
          <w:i/>
          <w:sz w:val="22"/>
          <w:szCs w:val="22"/>
          <w:u w:val="single"/>
        </w:rPr>
        <w:t>bajo la supervisión correspondiente</w:t>
      </w:r>
      <w:r w:rsidRPr="00723EEA">
        <w:rPr>
          <w:rFonts w:ascii="Arial" w:hAnsi="Arial" w:cs="Arial"/>
          <w:i/>
          <w:sz w:val="22"/>
          <w:szCs w:val="22"/>
        </w:rPr>
        <w:t>.</w:t>
      </w:r>
      <w:r w:rsidRPr="00723EEA">
        <w:rPr>
          <w:rFonts w:ascii="Arial" w:hAnsi="Arial" w:cs="Arial"/>
          <w:sz w:val="22"/>
          <w:szCs w:val="22"/>
        </w:rPr>
        <w:t>”</w:t>
      </w:r>
    </w:p>
    <w:p w14:paraId="7016F496" w14:textId="77777777" w:rsidR="001A6331" w:rsidRPr="00723EEA" w:rsidRDefault="001A6331" w:rsidP="001A6331">
      <w:pPr>
        <w:pStyle w:val="parrafo2"/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723EEA">
        <w:rPr>
          <w:rFonts w:ascii="Arial" w:hAnsi="Arial" w:cs="Arial"/>
          <w:sz w:val="22"/>
          <w:szCs w:val="22"/>
        </w:rPr>
        <w:t>En el apartado 2.1.2 se enumeran su</w:t>
      </w:r>
      <w:r>
        <w:rPr>
          <w:rFonts w:ascii="Arial" w:hAnsi="Arial" w:cs="Arial"/>
          <w:sz w:val="22"/>
          <w:szCs w:val="22"/>
        </w:rPr>
        <w:t>s</w:t>
      </w:r>
      <w:r w:rsidRPr="00723EEA">
        <w:rPr>
          <w:rFonts w:ascii="Arial" w:hAnsi="Arial" w:cs="Arial"/>
          <w:sz w:val="22"/>
          <w:szCs w:val="22"/>
        </w:rPr>
        <w:t xml:space="preserve"> capacidades profesionales: “</w:t>
      </w:r>
      <w:r w:rsidRPr="00723EEA">
        <w:rPr>
          <w:rFonts w:ascii="Arial" w:hAnsi="Arial" w:cs="Arial"/>
          <w:i/>
          <w:sz w:val="22"/>
          <w:szCs w:val="22"/>
        </w:rPr>
        <w:t xml:space="preserve">A este técnico, </w:t>
      </w:r>
      <w:r w:rsidRPr="00723EEA">
        <w:rPr>
          <w:rFonts w:ascii="Arial" w:hAnsi="Arial" w:cs="Arial"/>
          <w:i/>
          <w:sz w:val="22"/>
          <w:szCs w:val="22"/>
          <w:u w:val="single"/>
        </w:rPr>
        <w:t>en el marco de las funciones y objetivos asignados por técnicos y/o profesionales de nivel superior al suyo</w:t>
      </w:r>
      <w:r w:rsidRPr="00723EEA">
        <w:rPr>
          <w:rFonts w:ascii="Arial" w:hAnsi="Arial" w:cs="Arial"/>
          <w:i/>
          <w:sz w:val="22"/>
          <w:szCs w:val="22"/>
        </w:rPr>
        <w:t>, se le requerirán en los campos ocupacionales concernidos, por lo general, las capacidades de autonomía en:</w:t>
      </w:r>
      <w:r w:rsidRPr="00723EEA">
        <w:rPr>
          <w:rFonts w:ascii="Arial" w:hAnsi="Arial" w:cs="Arial"/>
          <w:sz w:val="22"/>
          <w:szCs w:val="22"/>
        </w:rPr>
        <w:t>”</w:t>
      </w:r>
    </w:p>
    <w:p w14:paraId="3BB206DE" w14:textId="77777777" w:rsidR="001A6331" w:rsidRPr="00723EEA" w:rsidRDefault="001A6331" w:rsidP="001A6331">
      <w:pPr>
        <w:pStyle w:val="parrafo2"/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723EEA">
        <w:rPr>
          <w:rFonts w:ascii="Arial" w:hAnsi="Arial" w:cs="Arial"/>
          <w:sz w:val="22"/>
          <w:szCs w:val="22"/>
        </w:rPr>
        <w:t xml:space="preserve">En virtud a todo lo anterior, podemos afirmar que los TSD deben ejercer siempre </w:t>
      </w:r>
      <w:r w:rsidRPr="00723EEA">
        <w:rPr>
          <w:rFonts w:ascii="Arial" w:hAnsi="Arial" w:cs="Arial"/>
          <w:b/>
          <w:sz w:val="22"/>
          <w:szCs w:val="22"/>
          <w:u w:val="single"/>
        </w:rPr>
        <w:t>bajo la supervisión</w:t>
      </w:r>
      <w:r w:rsidRPr="00723EEA">
        <w:rPr>
          <w:rFonts w:ascii="Arial" w:hAnsi="Arial" w:cs="Arial"/>
          <w:sz w:val="22"/>
          <w:szCs w:val="22"/>
        </w:rPr>
        <w:t xml:space="preserve"> de una persona con una titulación superior, es decir, un dietista-nutricionista o un médico especialista en endocrinología y nutrición. </w:t>
      </w:r>
    </w:p>
    <w:p w14:paraId="1A980C71" w14:textId="79155529" w:rsidR="005042FD" w:rsidRPr="00723EEA" w:rsidRDefault="005042FD" w:rsidP="005042FD">
      <w:pPr>
        <w:pStyle w:val="parrafo2"/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723EEA">
        <w:rPr>
          <w:rFonts w:ascii="Arial" w:hAnsi="Arial" w:cs="Arial"/>
          <w:sz w:val="22"/>
          <w:szCs w:val="22"/>
        </w:rPr>
        <w:t xml:space="preserve">Es importante señalar que en la Disposición adicional segunda </w:t>
      </w:r>
      <w:r w:rsidR="00B903F6" w:rsidRPr="00723EEA">
        <w:rPr>
          <w:rFonts w:ascii="Arial" w:hAnsi="Arial" w:cs="Arial"/>
          <w:sz w:val="22"/>
          <w:szCs w:val="22"/>
        </w:rPr>
        <w:t xml:space="preserve">de la ley 44/2003 </w:t>
      </w:r>
      <w:r w:rsidRPr="00723EEA">
        <w:rPr>
          <w:rFonts w:ascii="Arial" w:hAnsi="Arial" w:cs="Arial"/>
          <w:sz w:val="22"/>
          <w:szCs w:val="22"/>
        </w:rPr>
        <w:t>se establece la reserva de denominaciones y se señala que “</w:t>
      </w:r>
      <w:r w:rsidRPr="00723EEA">
        <w:rPr>
          <w:rFonts w:ascii="Arial" w:hAnsi="Arial" w:cs="Arial"/>
          <w:i/>
          <w:sz w:val="22"/>
          <w:szCs w:val="22"/>
        </w:rPr>
        <w:t>no podrán utilizarse otras denominaciones que, por su significado, puedan inducir a confusión</w:t>
      </w:r>
      <w:r w:rsidRPr="00723EEA">
        <w:rPr>
          <w:rFonts w:ascii="Arial" w:hAnsi="Arial" w:cs="Arial"/>
          <w:sz w:val="22"/>
          <w:szCs w:val="22"/>
        </w:rPr>
        <w:t>.” La importancia de esta reseña reside en que</w:t>
      </w:r>
      <w:r w:rsidR="00B903F6" w:rsidRPr="00723EEA">
        <w:rPr>
          <w:rFonts w:ascii="Arial" w:hAnsi="Arial" w:cs="Arial"/>
          <w:sz w:val="22"/>
          <w:szCs w:val="22"/>
        </w:rPr>
        <w:t xml:space="preserve"> frecuentemente se denomina de manera incorrecta a </w:t>
      </w:r>
      <w:r w:rsidR="00AA7712" w:rsidRPr="00723EEA">
        <w:rPr>
          <w:rFonts w:ascii="Arial" w:hAnsi="Arial" w:cs="Arial"/>
          <w:sz w:val="22"/>
          <w:szCs w:val="22"/>
        </w:rPr>
        <w:t>las</w:t>
      </w:r>
      <w:r w:rsidR="00B903F6" w:rsidRPr="00723EEA">
        <w:rPr>
          <w:rFonts w:ascii="Arial" w:hAnsi="Arial" w:cs="Arial"/>
          <w:sz w:val="22"/>
          <w:szCs w:val="22"/>
        </w:rPr>
        <w:t xml:space="preserve"> profesiones</w:t>
      </w:r>
      <w:r w:rsidR="00AA7712" w:rsidRPr="00723EEA">
        <w:rPr>
          <w:rFonts w:ascii="Arial" w:hAnsi="Arial" w:cs="Arial"/>
          <w:sz w:val="22"/>
          <w:szCs w:val="22"/>
        </w:rPr>
        <w:t xml:space="preserve"> mencionadas en este documento</w:t>
      </w:r>
      <w:r w:rsidR="00B903F6" w:rsidRPr="00723EEA">
        <w:rPr>
          <w:rFonts w:ascii="Arial" w:hAnsi="Arial" w:cs="Arial"/>
          <w:sz w:val="22"/>
          <w:szCs w:val="22"/>
        </w:rPr>
        <w:t xml:space="preserve">, utilizando el término </w:t>
      </w:r>
      <w:r w:rsidR="00021A2A">
        <w:rPr>
          <w:rFonts w:ascii="Arial" w:hAnsi="Arial" w:cs="Arial"/>
          <w:sz w:val="22"/>
          <w:szCs w:val="22"/>
        </w:rPr>
        <w:t>“</w:t>
      </w:r>
      <w:r w:rsidR="00B903F6" w:rsidRPr="00723EEA">
        <w:rPr>
          <w:rFonts w:ascii="Arial" w:hAnsi="Arial" w:cs="Arial"/>
          <w:sz w:val="22"/>
          <w:szCs w:val="22"/>
        </w:rPr>
        <w:t>dietista</w:t>
      </w:r>
      <w:r w:rsidR="00021A2A">
        <w:rPr>
          <w:rFonts w:ascii="Arial" w:hAnsi="Arial" w:cs="Arial"/>
          <w:sz w:val="22"/>
          <w:szCs w:val="22"/>
        </w:rPr>
        <w:t>”</w:t>
      </w:r>
      <w:r w:rsidR="00B903F6" w:rsidRPr="00723EEA">
        <w:rPr>
          <w:rFonts w:ascii="Arial" w:hAnsi="Arial" w:cs="Arial"/>
          <w:sz w:val="22"/>
          <w:szCs w:val="22"/>
        </w:rPr>
        <w:t xml:space="preserve"> para </w:t>
      </w:r>
      <w:r w:rsidR="008641C8">
        <w:rPr>
          <w:rFonts w:ascii="Arial" w:hAnsi="Arial" w:cs="Arial"/>
          <w:sz w:val="22"/>
          <w:szCs w:val="22"/>
        </w:rPr>
        <w:t xml:space="preserve">referirse </w:t>
      </w:r>
      <w:r w:rsidR="00CE068D" w:rsidRPr="00CE068D">
        <w:rPr>
          <w:rFonts w:ascii="Arial" w:hAnsi="Arial" w:cs="Arial"/>
          <w:sz w:val="22"/>
          <w:szCs w:val="22"/>
        </w:rPr>
        <w:t>indistintamente a</w:t>
      </w:r>
      <w:r w:rsidR="00CE068D" w:rsidRPr="00CE068D">
        <w:rPr>
          <w:rFonts w:ascii="Arial" w:hAnsi="Arial" w:cs="Arial"/>
          <w:sz w:val="22"/>
          <w:szCs w:val="22"/>
        </w:rPr>
        <w:t xml:space="preserve"> </w:t>
      </w:r>
      <w:r w:rsidR="00E215EE" w:rsidRPr="008641C8">
        <w:rPr>
          <w:rFonts w:ascii="Arial" w:hAnsi="Arial" w:cs="Arial"/>
          <w:sz w:val="22"/>
          <w:szCs w:val="22"/>
        </w:rPr>
        <w:t>profesionales con formación universitaria (dietistas-nutricionistas) o con título de formación profesional, es decir, técnico superior en dietética</w:t>
      </w:r>
      <w:r w:rsidR="00B903F6" w:rsidRPr="00723EEA">
        <w:rPr>
          <w:rFonts w:ascii="Arial" w:hAnsi="Arial" w:cs="Arial"/>
          <w:sz w:val="22"/>
          <w:szCs w:val="22"/>
        </w:rPr>
        <w:t xml:space="preserve">. Asimismo, se utiliza el termino </w:t>
      </w:r>
      <w:r w:rsidR="00CE068D">
        <w:rPr>
          <w:rFonts w:ascii="Arial" w:hAnsi="Arial" w:cs="Arial"/>
          <w:sz w:val="22"/>
          <w:szCs w:val="22"/>
        </w:rPr>
        <w:t>“</w:t>
      </w:r>
      <w:r w:rsidR="00B903F6" w:rsidRPr="00723EEA">
        <w:rPr>
          <w:rFonts w:ascii="Arial" w:hAnsi="Arial" w:cs="Arial"/>
          <w:sz w:val="22"/>
          <w:szCs w:val="22"/>
        </w:rPr>
        <w:t>nutricionista</w:t>
      </w:r>
      <w:r w:rsidR="00CE068D">
        <w:rPr>
          <w:rFonts w:ascii="Arial" w:hAnsi="Arial" w:cs="Arial"/>
          <w:sz w:val="22"/>
          <w:szCs w:val="22"/>
        </w:rPr>
        <w:t>”</w:t>
      </w:r>
      <w:r w:rsidR="00B903F6" w:rsidRPr="00723EEA">
        <w:rPr>
          <w:rFonts w:ascii="Arial" w:hAnsi="Arial" w:cs="Arial"/>
          <w:sz w:val="22"/>
          <w:szCs w:val="22"/>
        </w:rPr>
        <w:t xml:space="preserve"> u otros no recogidos en la legislación española, tales como </w:t>
      </w:r>
      <w:r w:rsidR="00CE068D">
        <w:rPr>
          <w:rFonts w:ascii="Arial" w:hAnsi="Arial" w:cs="Arial"/>
          <w:sz w:val="22"/>
          <w:szCs w:val="22"/>
        </w:rPr>
        <w:t>“</w:t>
      </w:r>
      <w:r w:rsidR="00B903F6" w:rsidRPr="00723EEA">
        <w:rPr>
          <w:rFonts w:ascii="Arial" w:hAnsi="Arial" w:cs="Arial"/>
          <w:sz w:val="22"/>
          <w:szCs w:val="22"/>
        </w:rPr>
        <w:t>nutriólogo</w:t>
      </w:r>
      <w:r w:rsidR="00CE068D">
        <w:rPr>
          <w:rFonts w:ascii="Arial" w:hAnsi="Arial" w:cs="Arial"/>
          <w:sz w:val="22"/>
          <w:szCs w:val="22"/>
        </w:rPr>
        <w:t>”</w:t>
      </w:r>
      <w:r w:rsidR="00B903F6" w:rsidRPr="00723EEA">
        <w:rPr>
          <w:rFonts w:ascii="Arial" w:hAnsi="Arial" w:cs="Arial"/>
          <w:sz w:val="22"/>
          <w:szCs w:val="22"/>
        </w:rPr>
        <w:t xml:space="preserve">. Por este motivo, siguiendo la letra </w:t>
      </w:r>
      <w:r w:rsidR="00AA7712" w:rsidRPr="00723EEA">
        <w:rPr>
          <w:rFonts w:ascii="Arial" w:hAnsi="Arial" w:cs="Arial"/>
          <w:sz w:val="22"/>
          <w:szCs w:val="22"/>
        </w:rPr>
        <w:t xml:space="preserve">y </w:t>
      </w:r>
      <w:r w:rsidR="00B903F6" w:rsidRPr="00723EEA">
        <w:rPr>
          <w:rFonts w:ascii="Arial" w:hAnsi="Arial" w:cs="Arial"/>
          <w:sz w:val="22"/>
          <w:szCs w:val="22"/>
        </w:rPr>
        <w:t xml:space="preserve">el espíritu de la ley y para evitar confusiones, desde el Consejo General </w:t>
      </w:r>
      <w:r w:rsidR="00AA7712" w:rsidRPr="00723EEA">
        <w:rPr>
          <w:rFonts w:ascii="Arial" w:hAnsi="Arial" w:cs="Arial"/>
          <w:sz w:val="22"/>
          <w:szCs w:val="22"/>
        </w:rPr>
        <w:t xml:space="preserve">se </w:t>
      </w:r>
      <w:r w:rsidR="00296DAA">
        <w:rPr>
          <w:rFonts w:ascii="Arial" w:hAnsi="Arial" w:cs="Arial"/>
          <w:sz w:val="22"/>
          <w:szCs w:val="22"/>
        </w:rPr>
        <w:t>resalta</w:t>
      </w:r>
      <w:r w:rsidR="00B903F6" w:rsidRPr="00723EEA">
        <w:rPr>
          <w:rFonts w:ascii="Arial" w:hAnsi="Arial" w:cs="Arial"/>
          <w:sz w:val="22"/>
          <w:szCs w:val="22"/>
        </w:rPr>
        <w:t xml:space="preserve"> que los términos correctos a utilizar son </w:t>
      </w:r>
      <w:r w:rsidR="00296DAA">
        <w:rPr>
          <w:rFonts w:ascii="Arial" w:hAnsi="Arial" w:cs="Arial"/>
          <w:sz w:val="22"/>
          <w:szCs w:val="22"/>
        </w:rPr>
        <w:t>“D</w:t>
      </w:r>
      <w:r w:rsidR="00B903F6" w:rsidRPr="00723EEA">
        <w:rPr>
          <w:rFonts w:ascii="Arial" w:hAnsi="Arial" w:cs="Arial"/>
          <w:sz w:val="22"/>
          <w:szCs w:val="22"/>
        </w:rPr>
        <w:t>ietista-</w:t>
      </w:r>
      <w:r w:rsidR="00296DAA">
        <w:rPr>
          <w:rFonts w:ascii="Arial" w:hAnsi="Arial" w:cs="Arial"/>
          <w:sz w:val="22"/>
          <w:szCs w:val="22"/>
        </w:rPr>
        <w:t>N</w:t>
      </w:r>
      <w:r w:rsidR="00B903F6" w:rsidRPr="00723EEA">
        <w:rPr>
          <w:rFonts w:ascii="Arial" w:hAnsi="Arial" w:cs="Arial"/>
          <w:sz w:val="22"/>
          <w:szCs w:val="22"/>
        </w:rPr>
        <w:t>utricionista</w:t>
      </w:r>
      <w:r w:rsidR="00296DAA">
        <w:rPr>
          <w:rFonts w:ascii="Arial" w:hAnsi="Arial" w:cs="Arial"/>
          <w:sz w:val="22"/>
          <w:szCs w:val="22"/>
        </w:rPr>
        <w:t>”</w:t>
      </w:r>
      <w:r w:rsidR="00AA7712" w:rsidRPr="00723EEA">
        <w:rPr>
          <w:rFonts w:ascii="Arial" w:hAnsi="Arial" w:cs="Arial"/>
          <w:sz w:val="22"/>
          <w:szCs w:val="22"/>
        </w:rPr>
        <w:t>,</w:t>
      </w:r>
      <w:r w:rsidR="00B903F6" w:rsidRPr="00723EEA">
        <w:rPr>
          <w:rFonts w:ascii="Arial" w:hAnsi="Arial" w:cs="Arial"/>
          <w:sz w:val="22"/>
          <w:szCs w:val="22"/>
        </w:rPr>
        <w:t xml:space="preserve"> en el caso de diplomados o graduados universitarios en Nutrición Humana y Dietética, y </w:t>
      </w:r>
      <w:r w:rsidR="00296DAA">
        <w:rPr>
          <w:rFonts w:ascii="Arial" w:hAnsi="Arial" w:cs="Arial"/>
          <w:sz w:val="22"/>
          <w:szCs w:val="22"/>
        </w:rPr>
        <w:t>“</w:t>
      </w:r>
      <w:r w:rsidR="00B903F6" w:rsidRPr="00723EEA">
        <w:rPr>
          <w:rFonts w:ascii="Arial" w:hAnsi="Arial" w:cs="Arial"/>
          <w:sz w:val="22"/>
          <w:szCs w:val="22"/>
        </w:rPr>
        <w:t xml:space="preserve">Técnico </w:t>
      </w:r>
      <w:r w:rsidR="00296DAA">
        <w:rPr>
          <w:rFonts w:ascii="Arial" w:hAnsi="Arial" w:cs="Arial"/>
          <w:sz w:val="22"/>
          <w:szCs w:val="22"/>
        </w:rPr>
        <w:t xml:space="preserve">Superior </w:t>
      </w:r>
      <w:r w:rsidR="00B903F6" w:rsidRPr="00723EEA">
        <w:rPr>
          <w:rFonts w:ascii="Arial" w:hAnsi="Arial" w:cs="Arial"/>
          <w:sz w:val="22"/>
          <w:szCs w:val="22"/>
        </w:rPr>
        <w:t>en Dietética</w:t>
      </w:r>
      <w:r w:rsidR="00296DAA">
        <w:rPr>
          <w:rFonts w:ascii="Arial" w:hAnsi="Arial" w:cs="Arial"/>
          <w:sz w:val="22"/>
          <w:szCs w:val="22"/>
        </w:rPr>
        <w:t>”</w:t>
      </w:r>
      <w:r w:rsidR="00B903F6" w:rsidRPr="00723EEA">
        <w:rPr>
          <w:rFonts w:ascii="Arial" w:hAnsi="Arial" w:cs="Arial"/>
          <w:sz w:val="22"/>
          <w:szCs w:val="22"/>
        </w:rPr>
        <w:t xml:space="preserve"> para las personas con título de Formación Profesional. </w:t>
      </w:r>
    </w:p>
    <w:p w14:paraId="56221454" w14:textId="77777777" w:rsidR="00B903F6" w:rsidRPr="00723EEA" w:rsidRDefault="00B903F6" w:rsidP="005042FD">
      <w:pPr>
        <w:pStyle w:val="parrafo2"/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7472CD14" w14:textId="77777777" w:rsidR="00E14E8C" w:rsidRPr="00723EEA" w:rsidRDefault="005042FD" w:rsidP="00E14E8C">
      <w:pPr>
        <w:pStyle w:val="parrafo2"/>
        <w:numPr>
          <w:ilvl w:val="0"/>
          <w:numId w:val="23"/>
        </w:numPr>
        <w:spacing w:before="0" w:beforeAutospacing="0" w:after="120" w:afterAutospacing="0" w:line="360" w:lineRule="auto"/>
        <w:ind w:left="0" w:hanging="357"/>
        <w:rPr>
          <w:rFonts w:ascii="Arial" w:hAnsi="Arial" w:cs="Arial"/>
          <w:b/>
          <w:sz w:val="22"/>
          <w:szCs w:val="22"/>
        </w:rPr>
      </w:pPr>
      <w:r w:rsidRPr="00723EEA">
        <w:rPr>
          <w:rFonts w:ascii="Arial" w:hAnsi="Arial" w:cs="Arial"/>
          <w:b/>
          <w:sz w:val="22"/>
          <w:szCs w:val="22"/>
        </w:rPr>
        <w:t>SITUACIÓN DE ESTOS PROFESIONALES EN EL ALEH</w:t>
      </w:r>
    </w:p>
    <w:p w14:paraId="19708342" w14:textId="049BD8A2" w:rsidR="009552B8" w:rsidRDefault="00CD6247" w:rsidP="00067027">
      <w:pPr>
        <w:pStyle w:val="parrafo2"/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723EEA">
        <w:rPr>
          <w:rFonts w:ascii="Arial" w:hAnsi="Arial" w:cs="Arial"/>
          <w:sz w:val="22"/>
          <w:szCs w:val="22"/>
        </w:rPr>
        <w:t>El VI Acuerdo Laboral para el sector de la Hostelería –</w:t>
      </w:r>
      <w:r w:rsidR="00D6113B" w:rsidRPr="00723EEA">
        <w:rPr>
          <w:rFonts w:ascii="Arial" w:hAnsi="Arial" w:cs="Arial"/>
          <w:sz w:val="22"/>
          <w:szCs w:val="22"/>
        </w:rPr>
        <w:t xml:space="preserve"> </w:t>
      </w:r>
      <w:r w:rsidRPr="00723EEA">
        <w:rPr>
          <w:rFonts w:ascii="Arial" w:hAnsi="Arial" w:cs="Arial"/>
          <w:sz w:val="22"/>
          <w:szCs w:val="22"/>
        </w:rPr>
        <w:t>ALEH VI, publicado en BOE</w:t>
      </w:r>
      <w:r w:rsidR="00067027" w:rsidRPr="00723EEA">
        <w:rPr>
          <w:rFonts w:ascii="Arial" w:hAnsi="Arial" w:cs="Arial"/>
          <w:sz w:val="22"/>
          <w:szCs w:val="22"/>
        </w:rPr>
        <w:t xml:space="preserve"> de 10 de marzo de 2023</w:t>
      </w:r>
      <w:r w:rsidR="003206EB">
        <w:rPr>
          <w:rFonts w:ascii="Arial" w:hAnsi="Arial" w:cs="Arial"/>
          <w:sz w:val="22"/>
          <w:szCs w:val="22"/>
        </w:rPr>
        <w:t xml:space="preserve"> </w:t>
      </w:r>
      <w:r w:rsidR="00DA7C6C" w:rsidRPr="00723EEA">
        <w:rPr>
          <w:rFonts w:ascii="Arial" w:hAnsi="Arial" w:cs="Arial"/>
          <w:sz w:val="22"/>
          <w:szCs w:val="22"/>
        </w:rPr>
        <w:t xml:space="preserve">fue suscrito por la Federación Estatal de Servicios, Movilidad y Consumo de la </w:t>
      </w:r>
      <w:r w:rsidR="009552B8" w:rsidRPr="00723EEA">
        <w:rPr>
          <w:rFonts w:ascii="Arial" w:hAnsi="Arial" w:cs="Arial"/>
          <w:sz w:val="22"/>
          <w:szCs w:val="22"/>
        </w:rPr>
        <w:t>UGT</w:t>
      </w:r>
      <w:r w:rsidR="00DA7C6C" w:rsidRPr="00723EEA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DA7C6C" w:rsidRPr="00723EEA">
        <w:rPr>
          <w:rFonts w:ascii="Arial" w:hAnsi="Arial" w:cs="Arial"/>
          <w:sz w:val="22"/>
          <w:szCs w:val="22"/>
        </w:rPr>
        <w:t>FeSMC</w:t>
      </w:r>
      <w:proofErr w:type="spellEnd"/>
      <w:r w:rsidR="00DA7C6C" w:rsidRPr="00723EEA">
        <w:rPr>
          <w:rFonts w:ascii="Arial" w:hAnsi="Arial" w:cs="Arial"/>
          <w:sz w:val="22"/>
          <w:szCs w:val="22"/>
        </w:rPr>
        <w:t xml:space="preserve">-UGT), la Federación de Servicios de </w:t>
      </w:r>
      <w:r w:rsidR="009552B8" w:rsidRPr="00723EEA">
        <w:rPr>
          <w:rFonts w:ascii="Arial" w:hAnsi="Arial" w:cs="Arial"/>
          <w:sz w:val="22"/>
          <w:szCs w:val="22"/>
        </w:rPr>
        <w:t>CC. OO. (CC. OO.–Servicios</w:t>
      </w:r>
      <w:r w:rsidR="00DA7C6C" w:rsidRPr="00723EEA">
        <w:rPr>
          <w:rFonts w:ascii="Arial" w:hAnsi="Arial" w:cs="Arial"/>
          <w:sz w:val="22"/>
          <w:szCs w:val="22"/>
        </w:rPr>
        <w:t>), la</w:t>
      </w:r>
      <w:r w:rsidR="009552B8" w:rsidRPr="00723EEA">
        <w:rPr>
          <w:rFonts w:ascii="Arial" w:hAnsi="Arial" w:cs="Arial"/>
          <w:sz w:val="22"/>
          <w:szCs w:val="22"/>
        </w:rPr>
        <w:t xml:space="preserve"> Confederación Empresarial de Hostelería de España (Hostelería de España) y la Confederación Española de Hoteles y Alojamientos Turísticos (CEHAT). </w:t>
      </w:r>
    </w:p>
    <w:p w14:paraId="605158C5" w14:textId="56C149D0" w:rsidR="00344FE7" w:rsidRPr="00723EEA" w:rsidRDefault="00344FE7" w:rsidP="00067027">
      <w:pPr>
        <w:pStyle w:val="parrafo2"/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situación del dietista-nutricionista en diversos puntos de este acuerdo no es adecuada</w:t>
      </w:r>
      <w:r w:rsidR="003206EB">
        <w:rPr>
          <w:rFonts w:ascii="Arial" w:hAnsi="Arial" w:cs="Arial"/>
          <w:sz w:val="22"/>
          <w:szCs w:val="22"/>
        </w:rPr>
        <w:t>, tal y como se detallará a continuación.</w:t>
      </w:r>
    </w:p>
    <w:p w14:paraId="24C2A9B5" w14:textId="77777777" w:rsidR="00E14E8C" w:rsidRPr="00723EEA" w:rsidRDefault="00E14E8C" w:rsidP="00E14E8C">
      <w:pPr>
        <w:pStyle w:val="parrafo2"/>
        <w:numPr>
          <w:ilvl w:val="1"/>
          <w:numId w:val="23"/>
        </w:numPr>
        <w:spacing w:before="0" w:beforeAutospacing="0" w:after="120" w:afterAutospacing="0" w:line="360" w:lineRule="auto"/>
        <w:ind w:left="426"/>
        <w:rPr>
          <w:rFonts w:ascii="Arial" w:hAnsi="Arial" w:cs="Arial"/>
          <w:sz w:val="22"/>
          <w:szCs w:val="22"/>
        </w:rPr>
      </w:pPr>
      <w:r w:rsidRPr="00723EEA">
        <w:rPr>
          <w:rFonts w:ascii="Arial" w:hAnsi="Arial" w:cs="Arial"/>
          <w:sz w:val="22"/>
          <w:szCs w:val="22"/>
        </w:rPr>
        <w:t>Denominación profesional</w:t>
      </w:r>
    </w:p>
    <w:p w14:paraId="5AF54A23" w14:textId="77777777" w:rsidR="00E14E8C" w:rsidRPr="00723EEA" w:rsidRDefault="00E14E8C" w:rsidP="00E14E8C">
      <w:pPr>
        <w:pStyle w:val="parrafo2"/>
        <w:spacing w:before="0" w:beforeAutospacing="0" w:after="120" w:afterAutospacing="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23EEA">
        <w:rPr>
          <w:rFonts w:ascii="Arial" w:hAnsi="Arial" w:cs="Arial"/>
          <w:sz w:val="22"/>
          <w:szCs w:val="22"/>
        </w:rPr>
        <w:t xml:space="preserve">En el artículo 15 se establecen las </w:t>
      </w:r>
      <w:r w:rsidR="00067027" w:rsidRPr="00723EEA">
        <w:rPr>
          <w:rFonts w:ascii="Arial" w:hAnsi="Arial" w:cs="Arial"/>
          <w:sz w:val="22"/>
          <w:szCs w:val="22"/>
        </w:rPr>
        <w:t>ocupaciones y puestos de trabajo de las áreas funcionales</w:t>
      </w:r>
      <w:r w:rsidRPr="00723EEA">
        <w:rPr>
          <w:rFonts w:ascii="Arial" w:hAnsi="Arial" w:cs="Arial"/>
          <w:sz w:val="22"/>
          <w:szCs w:val="22"/>
        </w:rPr>
        <w:t xml:space="preserve">. Encontramos la mención “dietista”, en el grupo de Técnico/a servicio (fisioterapeuta, dietista y otros titulados en Ciencias de la Salud). </w:t>
      </w:r>
    </w:p>
    <w:p w14:paraId="0F2A0233" w14:textId="77777777" w:rsidR="00E14E8C" w:rsidRPr="00723EEA" w:rsidRDefault="00E14E8C" w:rsidP="008979A2">
      <w:pPr>
        <w:pStyle w:val="parrafo2"/>
        <w:spacing w:before="0" w:beforeAutospacing="0" w:after="120" w:afterAutospacing="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23EEA">
        <w:rPr>
          <w:rFonts w:ascii="Arial" w:hAnsi="Arial" w:cs="Arial"/>
          <w:sz w:val="22"/>
          <w:szCs w:val="22"/>
        </w:rPr>
        <w:t xml:space="preserve">Si bien queda claro que se refiere a un profesional universitario, por estar incluido en la misma categoría que el fisioterapeuta y otros titulados en Ciencias de la Salud, al ser la única mención y no encontrar una categoría específica para </w:t>
      </w:r>
      <w:r w:rsidR="00A300B5" w:rsidRPr="00723EEA">
        <w:rPr>
          <w:rFonts w:ascii="Arial" w:hAnsi="Arial" w:cs="Arial"/>
          <w:sz w:val="22"/>
          <w:szCs w:val="22"/>
        </w:rPr>
        <w:t>el personal con titulación de formación profesional, puede inducir a error, pues se utiliza el term</w:t>
      </w:r>
      <w:r w:rsidR="00AA7712" w:rsidRPr="00723EEA">
        <w:rPr>
          <w:rFonts w:ascii="Arial" w:hAnsi="Arial" w:cs="Arial"/>
          <w:sz w:val="22"/>
          <w:szCs w:val="22"/>
        </w:rPr>
        <w:t xml:space="preserve">ino dietista, en lugar de la </w:t>
      </w:r>
      <w:r w:rsidR="00A300B5" w:rsidRPr="00723EEA">
        <w:rPr>
          <w:rFonts w:ascii="Arial" w:hAnsi="Arial" w:cs="Arial"/>
          <w:sz w:val="22"/>
          <w:szCs w:val="22"/>
        </w:rPr>
        <w:t xml:space="preserve">denominación legal de dietista-nutricionista, anteriormente mencionada. </w:t>
      </w:r>
    </w:p>
    <w:p w14:paraId="59A31E11" w14:textId="44A8B9D3" w:rsidR="00E14E8C" w:rsidRPr="00723EEA" w:rsidRDefault="00E14E8C" w:rsidP="00E14E8C">
      <w:pPr>
        <w:pStyle w:val="parrafo2"/>
        <w:numPr>
          <w:ilvl w:val="1"/>
          <w:numId w:val="23"/>
        </w:numPr>
        <w:spacing w:before="0" w:beforeAutospacing="0" w:after="120" w:afterAutospacing="0" w:line="360" w:lineRule="auto"/>
        <w:ind w:left="426"/>
        <w:rPr>
          <w:rFonts w:ascii="Arial" w:hAnsi="Arial" w:cs="Arial"/>
          <w:sz w:val="22"/>
          <w:szCs w:val="22"/>
        </w:rPr>
      </w:pPr>
      <w:r w:rsidRPr="00723EEA">
        <w:rPr>
          <w:rFonts w:ascii="Arial" w:hAnsi="Arial" w:cs="Arial"/>
          <w:sz w:val="22"/>
          <w:szCs w:val="22"/>
        </w:rPr>
        <w:t>Encu</w:t>
      </w:r>
      <w:r w:rsidR="005C2F64">
        <w:rPr>
          <w:rFonts w:ascii="Arial" w:hAnsi="Arial" w:cs="Arial"/>
          <w:sz w:val="22"/>
          <w:szCs w:val="22"/>
        </w:rPr>
        <w:t>adre</w:t>
      </w:r>
      <w:r w:rsidRPr="00723EEA">
        <w:rPr>
          <w:rFonts w:ascii="Arial" w:hAnsi="Arial" w:cs="Arial"/>
          <w:sz w:val="22"/>
          <w:szCs w:val="22"/>
        </w:rPr>
        <w:t xml:space="preserve"> en Área Funcional</w:t>
      </w:r>
    </w:p>
    <w:p w14:paraId="61C54D36" w14:textId="45CFD3D4" w:rsidR="00E14E8C" w:rsidRPr="00723EEA" w:rsidRDefault="00E14E8C" w:rsidP="00F069B5">
      <w:pPr>
        <w:pStyle w:val="parrafo2"/>
        <w:spacing w:before="0" w:beforeAutospacing="0" w:after="120" w:afterAutospacing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723EEA">
        <w:rPr>
          <w:rFonts w:ascii="Arial" w:hAnsi="Arial" w:cs="Arial"/>
          <w:sz w:val="22"/>
          <w:szCs w:val="22"/>
        </w:rPr>
        <w:t>Este técnico/a servicio aparece encuadrado en el área funcional sexta</w:t>
      </w:r>
      <w:r w:rsidR="00A300B5" w:rsidRPr="00723EEA">
        <w:rPr>
          <w:rFonts w:ascii="Arial" w:hAnsi="Arial" w:cs="Arial"/>
          <w:sz w:val="22"/>
          <w:szCs w:val="22"/>
        </w:rPr>
        <w:t>, de servicios complementarios</w:t>
      </w:r>
      <w:r w:rsidRPr="00723EEA">
        <w:rPr>
          <w:rFonts w:ascii="Arial" w:hAnsi="Arial" w:cs="Arial"/>
          <w:sz w:val="22"/>
          <w:szCs w:val="22"/>
        </w:rPr>
        <w:t>. El artículo 14.2 establece que las actividades de esta área funcional consisten en: “</w:t>
      </w:r>
      <w:r w:rsidR="009552B8" w:rsidRPr="00723EEA">
        <w:rPr>
          <w:rFonts w:ascii="Arial" w:hAnsi="Arial" w:cs="Arial"/>
          <w:i/>
          <w:sz w:val="22"/>
          <w:szCs w:val="22"/>
        </w:rPr>
        <w:t>servicios de ocio, deporte, animación, esparcimiento y relax, así como servicios termales, belleza, salud y similares, prestados directamente por las empresas de hostelería con carácter complementario a la actividad principal hostelera</w:t>
      </w:r>
      <w:r w:rsidRPr="00723EEA">
        <w:rPr>
          <w:rFonts w:ascii="Arial" w:hAnsi="Arial" w:cs="Arial"/>
          <w:sz w:val="22"/>
          <w:szCs w:val="22"/>
        </w:rPr>
        <w:t>.”</w:t>
      </w:r>
    </w:p>
    <w:p w14:paraId="6930050E" w14:textId="08FA924B" w:rsidR="00E14E8C" w:rsidRPr="00723EEA" w:rsidRDefault="003206EB" w:rsidP="00F069B5">
      <w:pPr>
        <w:pStyle w:val="parrafo2"/>
        <w:spacing w:before="0" w:beforeAutospacing="0" w:after="120" w:afterAutospacing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Este</w:t>
      </w:r>
      <w:r w:rsidR="00E14E8C" w:rsidRPr="00723EEA">
        <w:rPr>
          <w:rFonts w:ascii="Arial" w:hAnsi="Arial" w:cs="Arial"/>
          <w:sz w:val="22"/>
          <w:szCs w:val="22"/>
        </w:rPr>
        <w:t xml:space="preserve"> encuad</w:t>
      </w:r>
      <w:r w:rsidR="00CC443C">
        <w:rPr>
          <w:rFonts w:ascii="Arial" w:hAnsi="Arial" w:cs="Arial"/>
          <w:sz w:val="22"/>
          <w:szCs w:val="22"/>
        </w:rPr>
        <w:t>re</w:t>
      </w:r>
      <w:r w:rsidR="00E14E8C" w:rsidRPr="00723EEA">
        <w:rPr>
          <w:rFonts w:ascii="Arial" w:hAnsi="Arial" w:cs="Arial"/>
          <w:sz w:val="22"/>
          <w:szCs w:val="22"/>
        </w:rPr>
        <w:t>, en el área funcional sexta, si bien es correcto, no es suficiente. Buena parte</w:t>
      </w:r>
      <w:r w:rsidR="00A300B5" w:rsidRPr="00723EEA">
        <w:rPr>
          <w:rFonts w:ascii="Arial" w:hAnsi="Arial" w:cs="Arial"/>
          <w:sz w:val="22"/>
          <w:szCs w:val="22"/>
        </w:rPr>
        <w:t xml:space="preserve"> del trabajo desarrollado por los dietistas-nutricionistas en el ámbito de la hostelería se desarrolla en las empresas dedicadas a la restauración colectiva, donde ejercen labores de supervisión, de diseño de menús escolares, menús para centros hospitalarios</w:t>
      </w:r>
      <w:r w:rsidR="00A67D6E" w:rsidRPr="00723EEA">
        <w:rPr>
          <w:rFonts w:ascii="Arial" w:hAnsi="Arial" w:cs="Arial"/>
          <w:sz w:val="22"/>
          <w:szCs w:val="22"/>
        </w:rPr>
        <w:t>, sanitarios o socio</w:t>
      </w:r>
      <w:r w:rsidR="00A300B5" w:rsidRPr="00723EEA">
        <w:rPr>
          <w:rFonts w:ascii="Arial" w:hAnsi="Arial" w:cs="Arial"/>
          <w:sz w:val="22"/>
          <w:szCs w:val="22"/>
        </w:rPr>
        <w:t>sanit</w:t>
      </w:r>
      <w:r w:rsidR="00F069B5" w:rsidRPr="00723EEA">
        <w:rPr>
          <w:rFonts w:ascii="Arial" w:hAnsi="Arial" w:cs="Arial"/>
          <w:sz w:val="22"/>
          <w:szCs w:val="22"/>
        </w:rPr>
        <w:t>arios, supervisión de emplatado</w:t>
      </w:r>
      <w:r w:rsidR="00A300B5" w:rsidRPr="00723EEA">
        <w:rPr>
          <w:rFonts w:ascii="Arial" w:hAnsi="Arial" w:cs="Arial"/>
          <w:sz w:val="22"/>
          <w:szCs w:val="22"/>
        </w:rPr>
        <w:t xml:space="preserve">… Entre estas tareas, cabe destacar la importante labor realizada en el manejo de alergias e intolerancias alimentarias y en el desarrollo de menús adaptados a patologías. </w:t>
      </w:r>
    </w:p>
    <w:p w14:paraId="723ECE43" w14:textId="77777777" w:rsidR="00F069B5" w:rsidRPr="00723EEA" w:rsidRDefault="00F069B5" w:rsidP="00F069B5">
      <w:pPr>
        <w:pStyle w:val="parrafo2"/>
        <w:spacing w:before="0" w:beforeAutospacing="0" w:after="120" w:afterAutospacing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723EEA">
        <w:rPr>
          <w:rFonts w:ascii="Arial" w:hAnsi="Arial" w:cs="Arial"/>
          <w:sz w:val="22"/>
          <w:szCs w:val="22"/>
        </w:rPr>
        <w:t xml:space="preserve">Este mismo artículo 14.2 señala también las actividades de las áreas funcionales segunda y tercera, que describe como sigue: </w:t>
      </w:r>
    </w:p>
    <w:p w14:paraId="6E7BDAEC" w14:textId="0D6ECD66" w:rsidR="00F069B5" w:rsidRPr="00723EEA" w:rsidRDefault="00F069B5" w:rsidP="00F069B5">
      <w:pPr>
        <w:pStyle w:val="parrafo2"/>
        <w:numPr>
          <w:ilvl w:val="0"/>
          <w:numId w:val="26"/>
        </w:numPr>
        <w:spacing w:before="0" w:beforeAutospacing="0" w:after="120" w:afterAutospacing="0"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723EEA">
        <w:rPr>
          <w:rFonts w:ascii="Arial" w:hAnsi="Arial" w:cs="Arial"/>
          <w:i/>
          <w:iCs/>
          <w:sz w:val="22"/>
          <w:szCs w:val="22"/>
        </w:rPr>
        <w:t xml:space="preserve">Área funcional segunda: </w:t>
      </w:r>
      <w:r w:rsidR="009552B8" w:rsidRPr="00723EEA">
        <w:rPr>
          <w:rFonts w:ascii="Arial" w:hAnsi="Arial" w:cs="Arial"/>
          <w:i/>
          <w:iCs/>
          <w:sz w:val="22"/>
          <w:szCs w:val="22"/>
        </w:rPr>
        <w:t>servicios de preparación y elaboración de alimentos para consumo, adquisición, almacenamiento, conservación-administración de víveres y mercancías, limpieza y conservación de útiles, maquinarias y zonas de trabajo</w:t>
      </w:r>
      <w:r w:rsidRPr="00723EEA">
        <w:rPr>
          <w:rFonts w:ascii="Arial" w:hAnsi="Arial" w:cs="Arial"/>
          <w:i/>
          <w:iCs/>
          <w:sz w:val="22"/>
          <w:szCs w:val="22"/>
        </w:rPr>
        <w:t>.</w:t>
      </w:r>
    </w:p>
    <w:p w14:paraId="208A6FDF" w14:textId="7264CC20" w:rsidR="00F069B5" w:rsidRPr="00723EEA" w:rsidRDefault="00F069B5" w:rsidP="00F069B5">
      <w:pPr>
        <w:pStyle w:val="parrafo2"/>
        <w:numPr>
          <w:ilvl w:val="0"/>
          <w:numId w:val="26"/>
        </w:numPr>
        <w:spacing w:before="0" w:beforeAutospacing="0" w:after="120" w:afterAutospacing="0"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723EEA">
        <w:rPr>
          <w:rFonts w:ascii="Arial" w:hAnsi="Arial" w:cs="Arial"/>
          <w:i/>
          <w:iCs/>
          <w:sz w:val="22"/>
          <w:szCs w:val="22"/>
        </w:rPr>
        <w:t xml:space="preserve">Área funcional tercera: </w:t>
      </w:r>
      <w:r w:rsidR="009552B8" w:rsidRPr="00723EEA">
        <w:rPr>
          <w:rFonts w:ascii="Arial" w:hAnsi="Arial" w:cs="Arial"/>
          <w:i/>
          <w:iCs/>
          <w:sz w:val="22"/>
          <w:szCs w:val="22"/>
        </w:rPr>
        <w:t>servicios de atención al cliente para el consumo de comida y bebida, almacenamiento y administración de equipamiento y mercancías, preparación de servicios y zonas de trabajo; y reparto de comidas y bebidas (incluidas plataformas digitales o a través de las mismas)</w:t>
      </w:r>
      <w:r w:rsidRPr="00723EEA">
        <w:rPr>
          <w:rFonts w:ascii="Arial" w:hAnsi="Arial" w:cs="Arial"/>
          <w:i/>
          <w:iCs/>
          <w:sz w:val="22"/>
          <w:szCs w:val="22"/>
        </w:rPr>
        <w:t>.</w:t>
      </w:r>
    </w:p>
    <w:p w14:paraId="59EDF6ED" w14:textId="7E4F33FA" w:rsidR="009552B8" w:rsidRPr="00723EEA" w:rsidRDefault="00F069B5" w:rsidP="00723EEA">
      <w:pPr>
        <w:pStyle w:val="parrafo2"/>
        <w:spacing w:before="0" w:beforeAutospacing="0" w:after="120" w:afterAutospacing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723EEA">
        <w:rPr>
          <w:rFonts w:ascii="Arial" w:hAnsi="Arial" w:cs="Arial"/>
          <w:sz w:val="22"/>
          <w:szCs w:val="22"/>
        </w:rPr>
        <w:t>A la vista de las actividades descritas</w:t>
      </w:r>
      <w:r w:rsidR="00A300B5" w:rsidRPr="00723EEA">
        <w:rPr>
          <w:rFonts w:ascii="Arial" w:hAnsi="Arial" w:cs="Arial"/>
          <w:sz w:val="22"/>
          <w:szCs w:val="22"/>
        </w:rPr>
        <w:t xml:space="preserve">, sería </w:t>
      </w:r>
      <w:r w:rsidR="009D7992">
        <w:rPr>
          <w:rFonts w:ascii="Arial" w:hAnsi="Arial" w:cs="Arial"/>
          <w:sz w:val="22"/>
          <w:szCs w:val="22"/>
        </w:rPr>
        <w:t xml:space="preserve">pertinente </w:t>
      </w:r>
      <w:r w:rsidR="00A300B5" w:rsidRPr="00723EEA">
        <w:rPr>
          <w:rFonts w:ascii="Arial" w:hAnsi="Arial" w:cs="Arial"/>
          <w:sz w:val="22"/>
          <w:szCs w:val="22"/>
        </w:rPr>
        <w:t>valorar la inclusión del dietista-nutricionista en las áreas funcionales segunda (cocina y economato) y/o tercera (restaurante, sala, bar y similares; colecti</w:t>
      </w:r>
      <w:r w:rsidRPr="00723EEA">
        <w:rPr>
          <w:rFonts w:ascii="Arial" w:hAnsi="Arial" w:cs="Arial"/>
          <w:sz w:val="22"/>
          <w:szCs w:val="22"/>
        </w:rPr>
        <w:t>vidades y pista para catering).</w:t>
      </w:r>
    </w:p>
    <w:p w14:paraId="653D96FA" w14:textId="272456ED" w:rsidR="00E14E8C" w:rsidRPr="00723EEA" w:rsidRDefault="00E14E8C" w:rsidP="00E14E8C">
      <w:pPr>
        <w:pStyle w:val="parrafo2"/>
        <w:numPr>
          <w:ilvl w:val="1"/>
          <w:numId w:val="23"/>
        </w:numPr>
        <w:spacing w:before="0" w:beforeAutospacing="0" w:after="120" w:afterAutospacing="0" w:line="360" w:lineRule="auto"/>
        <w:ind w:left="426"/>
        <w:rPr>
          <w:rFonts w:ascii="Arial" w:hAnsi="Arial" w:cs="Arial"/>
          <w:sz w:val="22"/>
          <w:szCs w:val="22"/>
        </w:rPr>
      </w:pPr>
      <w:r w:rsidRPr="00723EEA">
        <w:rPr>
          <w:rFonts w:ascii="Arial" w:hAnsi="Arial" w:cs="Arial"/>
          <w:sz w:val="22"/>
          <w:szCs w:val="22"/>
        </w:rPr>
        <w:t>Encuadr</w:t>
      </w:r>
      <w:r w:rsidR="009D7992">
        <w:rPr>
          <w:rFonts w:ascii="Arial" w:hAnsi="Arial" w:cs="Arial"/>
          <w:sz w:val="22"/>
          <w:szCs w:val="22"/>
        </w:rPr>
        <w:t>e</w:t>
      </w:r>
      <w:r w:rsidRPr="00723EEA">
        <w:rPr>
          <w:rFonts w:ascii="Arial" w:hAnsi="Arial" w:cs="Arial"/>
          <w:sz w:val="22"/>
          <w:szCs w:val="22"/>
        </w:rPr>
        <w:t xml:space="preserve"> en grupo profesional.</w:t>
      </w:r>
    </w:p>
    <w:p w14:paraId="06D5DE8C" w14:textId="62C733D0" w:rsidR="00A300B5" w:rsidRPr="00723EEA" w:rsidRDefault="00A300B5" w:rsidP="00F069B5">
      <w:pPr>
        <w:pStyle w:val="parrafo2"/>
        <w:spacing w:before="0" w:beforeAutospacing="0" w:after="120" w:afterAutospacing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723EEA">
        <w:rPr>
          <w:rFonts w:ascii="Arial" w:hAnsi="Arial" w:cs="Arial"/>
          <w:sz w:val="22"/>
          <w:szCs w:val="22"/>
        </w:rPr>
        <w:t>El artículo 17</w:t>
      </w:r>
      <w:r w:rsidR="009552B8" w:rsidRPr="00723EEA">
        <w:rPr>
          <w:rFonts w:ascii="Arial" w:hAnsi="Arial" w:cs="Arial"/>
          <w:sz w:val="22"/>
          <w:szCs w:val="22"/>
        </w:rPr>
        <w:t>. F) b)</w:t>
      </w:r>
      <w:r w:rsidRPr="00723EEA">
        <w:rPr>
          <w:rFonts w:ascii="Arial" w:hAnsi="Arial" w:cs="Arial"/>
          <w:sz w:val="22"/>
          <w:szCs w:val="22"/>
        </w:rPr>
        <w:t xml:space="preserve"> establece las funciones básicas de la prestación de servicio e indica que el técnico/a servicio “</w:t>
      </w:r>
      <w:r w:rsidRPr="00723EEA">
        <w:rPr>
          <w:rFonts w:ascii="Arial" w:hAnsi="Arial" w:cs="Arial"/>
          <w:i/>
          <w:sz w:val="22"/>
          <w:szCs w:val="22"/>
        </w:rPr>
        <w:t xml:space="preserve">realizará </w:t>
      </w:r>
      <w:r w:rsidRPr="00723EEA">
        <w:rPr>
          <w:rFonts w:ascii="Arial" w:hAnsi="Arial" w:cs="Arial"/>
          <w:i/>
          <w:sz w:val="22"/>
          <w:szCs w:val="22"/>
          <w:u w:val="single"/>
        </w:rPr>
        <w:t>de manera cualificada y responsable</w:t>
      </w:r>
      <w:r w:rsidRPr="00723EEA">
        <w:rPr>
          <w:rFonts w:ascii="Arial" w:hAnsi="Arial" w:cs="Arial"/>
          <w:i/>
          <w:sz w:val="22"/>
          <w:szCs w:val="22"/>
        </w:rPr>
        <w:t>, con conocimientos y capacidad suficientes los trabajos específicos de profesiones complementarias a la actividad de hostelería, como son las de fisioterapeuta, dietista y otros titulados/as en Ciencias de la Salud; pudiendo asumir funciones relacionadas con la venta y cobro de productos y servicios</w:t>
      </w:r>
      <w:r w:rsidRPr="00723EEA">
        <w:rPr>
          <w:rFonts w:ascii="Arial" w:hAnsi="Arial" w:cs="Arial"/>
          <w:sz w:val="22"/>
          <w:szCs w:val="22"/>
        </w:rPr>
        <w:t>.”</w:t>
      </w:r>
    </w:p>
    <w:p w14:paraId="55C75FA6" w14:textId="77777777" w:rsidR="00F069B5" w:rsidRPr="00723EEA" w:rsidRDefault="00F069B5" w:rsidP="00F069B5">
      <w:pPr>
        <w:pStyle w:val="parrafo2"/>
        <w:spacing w:before="0" w:beforeAutospacing="0" w:after="120" w:afterAutospacing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723EEA">
        <w:rPr>
          <w:rFonts w:ascii="Arial" w:hAnsi="Arial" w:cs="Arial"/>
          <w:sz w:val="22"/>
          <w:szCs w:val="22"/>
        </w:rPr>
        <w:t xml:space="preserve">El artículo 16 establece que la ocupación de técnico/a servicio pertenece al grupo profesional segundo. </w:t>
      </w:r>
    </w:p>
    <w:p w14:paraId="5CAD4562" w14:textId="77777777" w:rsidR="00F069B5" w:rsidRPr="00723EEA" w:rsidRDefault="00F069B5" w:rsidP="00F069B5">
      <w:pPr>
        <w:pStyle w:val="parrafo2"/>
        <w:spacing w:before="0" w:beforeAutospacing="0" w:after="120" w:afterAutospacing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723EEA">
        <w:rPr>
          <w:rFonts w:ascii="Arial" w:hAnsi="Arial" w:cs="Arial"/>
          <w:sz w:val="22"/>
          <w:szCs w:val="22"/>
        </w:rPr>
        <w:t xml:space="preserve">El artículo 12 describe los criterios generales y formación de los diferentes grupos profesionales. Para el grupo profesional segundo establece que: </w:t>
      </w:r>
    </w:p>
    <w:p w14:paraId="7E4BB7E2" w14:textId="77777777" w:rsidR="00A67D6E" w:rsidRPr="00723EEA" w:rsidRDefault="00DA7C6C" w:rsidP="00A67D6E">
      <w:pPr>
        <w:pStyle w:val="parrafo2"/>
        <w:numPr>
          <w:ilvl w:val="0"/>
          <w:numId w:val="27"/>
        </w:numPr>
        <w:spacing w:before="0" w:beforeAutospacing="0" w:after="120" w:afterAutospacing="0"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723EEA">
        <w:rPr>
          <w:rFonts w:ascii="Arial" w:hAnsi="Arial" w:cs="Arial"/>
          <w:sz w:val="22"/>
          <w:szCs w:val="22"/>
        </w:rPr>
        <w:t xml:space="preserve">3.a) </w:t>
      </w:r>
      <w:r w:rsidR="00F069B5" w:rsidRPr="00723EEA">
        <w:rPr>
          <w:rFonts w:ascii="Arial" w:hAnsi="Arial" w:cs="Arial"/>
          <w:i/>
          <w:iCs/>
          <w:sz w:val="22"/>
          <w:szCs w:val="22"/>
        </w:rPr>
        <w:t>Criterios generales.</w:t>
      </w:r>
      <w:r w:rsidRPr="00723EEA">
        <w:rPr>
          <w:rFonts w:ascii="Arial" w:hAnsi="Arial" w:cs="Arial"/>
          <w:i/>
          <w:iCs/>
          <w:sz w:val="22"/>
          <w:szCs w:val="22"/>
        </w:rPr>
        <w:t xml:space="preserve"> </w:t>
      </w:r>
      <w:r w:rsidR="00A67D6E" w:rsidRPr="00723EEA">
        <w:rPr>
          <w:rFonts w:ascii="Arial" w:hAnsi="Arial" w:cs="Arial"/>
          <w:i/>
          <w:iCs/>
          <w:sz w:val="22"/>
          <w:szCs w:val="22"/>
        </w:rPr>
        <w:t xml:space="preserve">Realización de trabajos de ejecución autónoma que exigen la realización de tareas cualificadas que demandan iniciativa y conocimiento de su profesión, oficio o puesto de trabajo, responsabilizándose del trabajo, llevando a cabo funciones consistentes en la ejecución de operaciones que aun cuando se realicen </w:t>
      </w:r>
      <w:r w:rsidR="00A67D6E" w:rsidRPr="00723EEA">
        <w:rPr>
          <w:rFonts w:ascii="Arial" w:hAnsi="Arial" w:cs="Arial"/>
          <w:i/>
          <w:iCs/>
          <w:sz w:val="22"/>
          <w:szCs w:val="22"/>
          <w:u w:val="single"/>
        </w:rPr>
        <w:t>bajo supervisión directa</w:t>
      </w:r>
      <w:r w:rsidR="00A67D6E" w:rsidRPr="00723EEA">
        <w:rPr>
          <w:rFonts w:ascii="Arial" w:hAnsi="Arial" w:cs="Arial"/>
          <w:i/>
          <w:iCs/>
          <w:sz w:val="22"/>
          <w:szCs w:val="22"/>
        </w:rPr>
        <w:t>, requieren adecuados conocimientos profesionales y aptitudes técnicas y prácticas, pudiendo ser asistidos por otras personas trabajadoras</w:t>
      </w:r>
      <w:r w:rsidR="00F069B5" w:rsidRPr="00723EEA">
        <w:rPr>
          <w:rFonts w:ascii="Arial" w:hAnsi="Arial" w:cs="Arial"/>
          <w:i/>
          <w:iCs/>
          <w:sz w:val="22"/>
          <w:szCs w:val="22"/>
        </w:rPr>
        <w:t>.</w:t>
      </w:r>
    </w:p>
    <w:p w14:paraId="39DA5FE6" w14:textId="77777777" w:rsidR="00F069B5" w:rsidRPr="00723EEA" w:rsidRDefault="00F069B5" w:rsidP="00F069B5">
      <w:pPr>
        <w:pStyle w:val="parrafo2"/>
        <w:spacing w:before="0" w:beforeAutospacing="0" w:after="120" w:afterAutospacing="0" w:line="276" w:lineRule="auto"/>
        <w:ind w:left="1134"/>
        <w:jc w:val="both"/>
        <w:rPr>
          <w:rFonts w:ascii="Arial" w:hAnsi="Arial" w:cs="Arial"/>
          <w:i/>
          <w:iCs/>
          <w:sz w:val="22"/>
          <w:szCs w:val="22"/>
        </w:rPr>
      </w:pPr>
      <w:r w:rsidRPr="00723EEA">
        <w:rPr>
          <w:rFonts w:ascii="Arial" w:hAnsi="Arial" w:cs="Arial"/>
          <w:i/>
          <w:iCs/>
          <w:sz w:val="22"/>
          <w:szCs w:val="22"/>
        </w:rPr>
        <w:t xml:space="preserve">Se incluyen también las tareas realizadas siguiendo un método de trabajo preciso, </w:t>
      </w:r>
      <w:r w:rsidRPr="00723EEA">
        <w:rPr>
          <w:rFonts w:ascii="Arial" w:hAnsi="Arial" w:cs="Arial"/>
          <w:i/>
          <w:iCs/>
          <w:sz w:val="22"/>
          <w:szCs w:val="22"/>
          <w:u w:val="single"/>
        </w:rPr>
        <w:t>con alto grado de supervisión,</w:t>
      </w:r>
      <w:r w:rsidRPr="00723EEA">
        <w:rPr>
          <w:rFonts w:ascii="Arial" w:hAnsi="Arial" w:cs="Arial"/>
          <w:i/>
          <w:iCs/>
          <w:sz w:val="22"/>
          <w:szCs w:val="22"/>
        </w:rPr>
        <w:t xml:space="preserve"> que normalmente exigen conocimientos profesionales especializados y de un periodo breve de adaptación.</w:t>
      </w:r>
    </w:p>
    <w:p w14:paraId="099DCBB5" w14:textId="77777777" w:rsidR="00F069B5" w:rsidRPr="00723EEA" w:rsidRDefault="00DA7C6C" w:rsidP="00F069B5">
      <w:pPr>
        <w:pStyle w:val="parrafo2"/>
        <w:numPr>
          <w:ilvl w:val="0"/>
          <w:numId w:val="27"/>
        </w:numPr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723EEA">
        <w:rPr>
          <w:rFonts w:ascii="Arial" w:hAnsi="Arial" w:cs="Arial"/>
          <w:sz w:val="22"/>
          <w:szCs w:val="22"/>
        </w:rPr>
        <w:t xml:space="preserve">3.b) </w:t>
      </w:r>
      <w:r w:rsidR="00F069B5" w:rsidRPr="00723EEA">
        <w:rPr>
          <w:rFonts w:ascii="Arial" w:hAnsi="Arial" w:cs="Arial"/>
          <w:i/>
          <w:iCs/>
          <w:sz w:val="22"/>
          <w:szCs w:val="22"/>
        </w:rPr>
        <w:t xml:space="preserve">Formación. Titulación o conocimientos adquiridos en el desempeño de su profesión equivalentes a </w:t>
      </w:r>
      <w:r w:rsidR="00F069B5" w:rsidRPr="00723EEA">
        <w:rPr>
          <w:rFonts w:ascii="Arial" w:hAnsi="Arial" w:cs="Arial"/>
          <w:b/>
          <w:i/>
          <w:iCs/>
          <w:sz w:val="22"/>
          <w:szCs w:val="22"/>
        </w:rPr>
        <w:t>graduado escolar o formación profesional</w:t>
      </w:r>
      <w:r w:rsidR="00F069B5" w:rsidRPr="00723EEA">
        <w:rPr>
          <w:rFonts w:ascii="Arial" w:hAnsi="Arial" w:cs="Arial"/>
          <w:sz w:val="22"/>
          <w:szCs w:val="22"/>
        </w:rPr>
        <w:t>.</w:t>
      </w:r>
    </w:p>
    <w:p w14:paraId="059C875E" w14:textId="2987B21F" w:rsidR="00F069B5" w:rsidRPr="00723EEA" w:rsidRDefault="00F069B5" w:rsidP="00F069B5">
      <w:pPr>
        <w:pStyle w:val="parrafo2"/>
        <w:spacing w:before="0" w:beforeAutospacing="0" w:after="120" w:afterAutospacing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723EEA">
        <w:rPr>
          <w:rFonts w:ascii="Arial" w:hAnsi="Arial" w:cs="Arial"/>
          <w:sz w:val="22"/>
          <w:szCs w:val="22"/>
        </w:rPr>
        <w:t xml:space="preserve">Tanto por la supervisión necesaria como por el grado formativo exigido, </w:t>
      </w:r>
      <w:r w:rsidR="009540EF">
        <w:rPr>
          <w:rFonts w:ascii="Arial" w:hAnsi="Arial" w:cs="Arial"/>
          <w:sz w:val="22"/>
          <w:szCs w:val="22"/>
        </w:rPr>
        <w:t xml:space="preserve">no </w:t>
      </w:r>
      <w:r w:rsidRPr="00723EEA">
        <w:rPr>
          <w:rFonts w:ascii="Arial" w:hAnsi="Arial" w:cs="Arial"/>
          <w:sz w:val="22"/>
          <w:szCs w:val="22"/>
        </w:rPr>
        <w:t>consideramos adecuado la inclusión del dietista-nutricionista en este grupo profesional segundo</w:t>
      </w:r>
      <w:r w:rsidR="00AA7712" w:rsidRPr="00723EEA">
        <w:rPr>
          <w:rFonts w:ascii="Arial" w:hAnsi="Arial" w:cs="Arial"/>
          <w:sz w:val="22"/>
          <w:szCs w:val="22"/>
        </w:rPr>
        <w:t>, pues es un titulado universitario con total autonomía en el marco de sus funciones</w:t>
      </w:r>
      <w:r w:rsidRPr="00723EEA">
        <w:rPr>
          <w:rFonts w:ascii="Arial" w:hAnsi="Arial" w:cs="Arial"/>
          <w:sz w:val="22"/>
          <w:szCs w:val="22"/>
        </w:rPr>
        <w:t xml:space="preserve">. </w:t>
      </w:r>
    </w:p>
    <w:p w14:paraId="6101E5DB" w14:textId="6E71EB71" w:rsidR="00B50B63" w:rsidRPr="00723EEA" w:rsidRDefault="00B50B63" w:rsidP="00F069B5">
      <w:pPr>
        <w:pStyle w:val="parrafo2"/>
        <w:spacing w:before="0" w:beforeAutospacing="0" w:after="120" w:afterAutospacing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723EEA">
        <w:rPr>
          <w:rFonts w:ascii="Arial" w:hAnsi="Arial" w:cs="Arial"/>
          <w:sz w:val="22"/>
          <w:szCs w:val="22"/>
        </w:rPr>
        <w:t xml:space="preserve">Sin embargo, </w:t>
      </w:r>
      <w:r w:rsidR="003206EB">
        <w:rPr>
          <w:rFonts w:ascii="Arial" w:hAnsi="Arial" w:cs="Arial"/>
          <w:sz w:val="22"/>
          <w:szCs w:val="22"/>
        </w:rPr>
        <w:t xml:space="preserve">encuadrarlo en </w:t>
      </w:r>
      <w:r w:rsidRPr="00723EEA">
        <w:rPr>
          <w:rFonts w:ascii="Arial" w:hAnsi="Arial" w:cs="Arial"/>
          <w:sz w:val="22"/>
          <w:szCs w:val="22"/>
        </w:rPr>
        <w:t xml:space="preserve">el grupo profesional primero </w:t>
      </w:r>
      <w:r w:rsidR="009540EF">
        <w:rPr>
          <w:rFonts w:ascii="Arial" w:hAnsi="Arial" w:cs="Arial"/>
          <w:sz w:val="22"/>
          <w:szCs w:val="22"/>
        </w:rPr>
        <w:t>es</w:t>
      </w:r>
      <w:r w:rsidRPr="00723EEA">
        <w:rPr>
          <w:rFonts w:ascii="Arial" w:hAnsi="Arial" w:cs="Arial"/>
          <w:sz w:val="22"/>
          <w:szCs w:val="22"/>
        </w:rPr>
        <w:t xml:space="preserve"> más adecuado, pues en </w:t>
      </w:r>
      <w:r w:rsidR="00FC5447">
        <w:rPr>
          <w:rFonts w:ascii="Arial" w:hAnsi="Arial" w:cs="Arial"/>
          <w:sz w:val="22"/>
          <w:szCs w:val="22"/>
        </w:rPr>
        <w:t>é</w:t>
      </w:r>
      <w:r w:rsidRPr="00723EEA">
        <w:rPr>
          <w:rFonts w:ascii="Arial" w:hAnsi="Arial" w:cs="Arial"/>
          <w:sz w:val="22"/>
          <w:szCs w:val="22"/>
        </w:rPr>
        <w:t>l se señala:</w:t>
      </w:r>
    </w:p>
    <w:p w14:paraId="20DBF20E" w14:textId="77777777" w:rsidR="00B50B63" w:rsidRPr="00723EEA" w:rsidRDefault="00DA7C6C" w:rsidP="00B50B63">
      <w:pPr>
        <w:pStyle w:val="Prrafodelista"/>
        <w:numPr>
          <w:ilvl w:val="0"/>
          <w:numId w:val="27"/>
        </w:numPr>
        <w:spacing w:line="276" w:lineRule="auto"/>
        <w:jc w:val="both"/>
        <w:rPr>
          <w:rFonts w:ascii="Arial" w:eastAsia="Times New Roman" w:hAnsi="Arial" w:cs="Arial"/>
          <w:i/>
          <w:iCs/>
          <w:sz w:val="22"/>
          <w:szCs w:val="22"/>
        </w:rPr>
      </w:pPr>
      <w:r w:rsidRPr="00723EEA">
        <w:rPr>
          <w:rFonts w:ascii="Arial" w:eastAsia="Times New Roman" w:hAnsi="Arial" w:cs="Arial"/>
          <w:sz w:val="22"/>
          <w:szCs w:val="22"/>
        </w:rPr>
        <w:t xml:space="preserve">2.a) </w:t>
      </w:r>
      <w:r w:rsidR="00B50B63" w:rsidRPr="00723EEA">
        <w:rPr>
          <w:rFonts w:ascii="Arial" w:eastAsia="Times New Roman" w:hAnsi="Arial" w:cs="Arial"/>
          <w:i/>
          <w:iCs/>
          <w:sz w:val="22"/>
          <w:szCs w:val="22"/>
        </w:rPr>
        <w:t>Criterios generales</w:t>
      </w:r>
      <w:r w:rsidR="00A67D6E" w:rsidRPr="00723EEA">
        <w:rPr>
          <w:rFonts w:ascii="Arial" w:eastAsia="Times New Roman" w:hAnsi="Arial" w:cs="Arial"/>
          <w:i/>
          <w:iCs/>
          <w:sz w:val="22"/>
          <w:szCs w:val="22"/>
        </w:rPr>
        <w:t xml:space="preserve">. </w:t>
      </w:r>
      <w:r w:rsidR="00B50B63" w:rsidRPr="00723EEA">
        <w:rPr>
          <w:rFonts w:ascii="Arial" w:eastAsia="Times New Roman" w:hAnsi="Arial" w:cs="Arial"/>
          <w:i/>
          <w:iCs/>
          <w:sz w:val="22"/>
          <w:szCs w:val="22"/>
        </w:rPr>
        <w:t xml:space="preserve">Se entiende por mando, incluido el mando intermedio, quien con propia iniciativa y dentro de las normas establecidas por </w:t>
      </w:r>
      <w:r w:rsidRPr="00723EEA">
        <w:rPr>
          <w:rFonts w:ascii="Arial" w:eastAsia="Times New Roman" w:hAnsi="Arial" w:cs="Arial"/>
          <w:i/>
          <w:iCs/>
          <w:sz w:val="22"/>
          <w:szCs w:val="22"/>
        </w:rPr>
        <w:t>la empresa</w:t>
      </w:r>
      <w:r w:rsidR="00B50B63" w:rsidRPr="00723EEA">
        <w:rPr>
          <w:rFonts w:ascii="Arial" w:eastAsia="Times New Roman" w:hAnsi="Arial" w:cs="Arial"/>
          <w:i/>
          <w:iCs/>
          <w:sz w:val="22"/>
          <w:szCs w:val="22"/>
        </w:rPr>
        <w:t xml:space="preserve"> o persona en quien éste delegue, </w:t>
      </w:r>
      <w:r w:rsidR="00B50B63" w:rsidRPr="00723EEA">
        <w:rPr>
          <w:rFonts w:ascii="Arial" w:eastAsia="Times New Roman" w:hAnsi="Arial" w:cs="Arial"/>
          <w:i/>
          <w:iCs/>
          <w:sz w:val="22"/>
          <w:szCs w:val="22"/>
          <w:u w:val="single"/>
        </w:rPr>
        <w:t>ejerce funciones de carácter técnico, mando u organización</w:t>
      </w:r>
      <w:r w:rsidR="00B50B63" w:rsidRPr="00723EEA">
        <w:rPr>
          <w:rFonts w:ascii="Arial" w:eastAsia="Times New Roman" w:hAnsi="Arial" w:cs="Arial"/>
          <w:i/>
          <w:iCs/>
          <w:sz w:val="22"/>
          <w:szCs w:val="22"/>
        </w:rPr>
        <w:t xml:space="preserve">. </w:t>
      </w:r>
      <w:r w:rsidRPr="00723EEA">
        <w:rPr>
          <w:rFonts w:ascii="Arial" w:eastAsia="Times New Roman" w:hAnsi="Arial" w:cs="Arial"/>
          <w:i/>
          <w:iCs/>
          <w:sz w:val="22"/>
          <w:szCs w:val="22"/>
        </w:rPr>
        <w:t>Las personas t</w:t>
      </w:r>
      <w:r w:rsidR="00B50B63" w:rsidRPr="00723EEA">
        <w:rPr>
          <w:rFonts w:ascii="Arial" w:eastAsia="Times New Roman" w:hAnsi="Arial" w:cs="Arial"/>
          <w:i/>
          <w:iCs/>
          <w:sz w:val="22"/>
          <w:szCs w:val="22"/>
        </w:rPr>
        <w:t xml:space="preserve">rabajadoras asignadas a este grupo, </w:t>
      </w:r>
      <w:r w:rsidR="00B50B63" w:rsidRPr="00723EEA">
        <w:rPr>
          <w:rFonts w:ascii="Arial" w:eastAsia="Times New Roman" w:hAnsi="Arial" w:cs="Arial"/>
          <w:i/>
          <w:iCs/>
          <w:sz w:val="22"/>
          <w:szCs w:val="22"/>
          <w:u w:val="single"/>
        </w:rPr>
        <w:t xml:space="preserve">planifican, organizan, dirigen, coordinan y controlan </w:t>
      </w:r>
      <w:r w:rsidR="00B50B63" w:rsidRPr="00723EEA">
        <w:rPr>
          <w:rFonts w:ascii="Arial" w:eastAsia="Times New Roman" w:hAnsi="Arial" w:cs="Arial"/>
          <w:i/>
          <w:iCs/>
          <w:sz w:val="22"/>
          <w:szCs w:val="22"/>
        </w:rPr>
        <w:t>las actividades propias del desenvolvimiento propio de la actividad empresarial.</w:t>
      </w:r>
    </w:p>
    <w:p w14:paraId="30E1C15A" w14:textId="77777777" w:rsidR="00B50B63" w:rsidRPr="00723EEA" w:rsidRDefault="00B50B63" w:rsidP="00B50B63">
      <w:pPr>
        <w:spacing w:line="276" w:lineRule="auto"/>
        <w:ind w:left="1134"/>
        <w:jc w:val="both"/>
        <w:rPr>
          <w:rFonts w:ascii="Arial" w:eastAsia="Times New Roman" w:hAnsi="Arial" w:cs="Arial"/>
          <w:i/>
          <w:iCs/>
          <w:sz w:val="22"/>
          <w:szCs w:val="22"/>
        </w:rPr>
      </w:pPr>
      <w:r w:rsidRPr="00723EEA">
        <w:rPr>
          <w:rFonts w:ascii="Arial" w:eastAsia="Times New Roman" w:hAnsi="Arial" w:cs="Arial"/>
          <w:i/>
          <w:iCs/>
          <w:sz w:val="22"/>
          <w:szCs w:val="22"/>
        </w:rPr>
        <w:t xml:space="preserve">Las tareas de este grupo profesional suponen un </w:t>
      </w:r>
      <w:r w:rsidRPr="00723EEA">
        <w:rPr>
          <w:rFonts w:ascii="Arial" w:eastAsia="Times New Roman" w:hAnsi="Arial" w:cs="Arial"/>
          <w:i/>
          <w:iCs/>
          <w:sz w:val="22"/>
          <w:szCs w:val="22"/>
          <w:u w:val="single"/>
        </w:rPr>
        <w:t>alto grado de conocimiento, autonomía, iniciativa y la responsabilidad completa para la gestión de una o varias áreas funcionales</w:t>
      </w:r>
      <w:r w:rsidRPr="00723EEA">
        <w:rPr>
          <w:rFonts w:ascii="Arial" w:eastAsia="Times New Roman" w:hAnsi="Arial" w:cs="Arial"/>
          <w:i/>
          <w:iCs/>
          <w:sz w:val="22"/>
          <w:szCs w:val="22"/>
        </w:rPr>
        <w:t xml:space="preserve"> del centro de trabajo, a partir de directrices generales muy amplías directamente emanadas de</w:t>
      </w:r>
      <w:r w:rsidR="00DA7C6C" w:rsidRPr="00723EEA">
        <w:rPr>
          <w:rFonts w:ascii="Arial" w:eastAsia="Times New Roman" w:hAnsi="Arial" w:cs="Arial"/>
          <w:i/>
          <w:iCs/>
          <w:sz w:val="22"/>
          <w:szCs w:val="22"/>
        </w:rPr>
        <w:t xml:space="preserve"> la </w:t>
      </w:r>
      <w:r w:rsidRPr="00723EEA">
        <w:rPr>
          <w:rFonts w:ascii="Arial" w:eastAsia="Times New Roman" w:hAnsi="Arial" w:cs="Arial"/>
          <w:i/>
          <w:iCs/>
          <w:sz w:val="22"/>
          <w:szCs w:val="22"/>
        </w:rPr>
        <w:t>empresa o persona en quien éste delegue.</w:t>
      </w:r>
    </w:p>
    <w:p w14:paraId="5FC3715C" w14:textId="77777777" w:rsidR="00B50B63" w:rsidRPr="00723EEA" w:rsidRDefault="00B50B63" w:rsidP="00B50B63">
      <w:pPr>
        <w:spacing w:line="276" w:lineRule="auto"/>
        <w:ind w:left="1134"/>
        <w:jc w:val="both"/>
        <w:rPr>
          <w:rFonts w:ascii="Arial" w:eastAsia="Times New Roman" w:hAnsi="Arial" w:cs="Arial"/>
          <w:i/>
          <w:iCs/>
          <w:sz w:val="22"/>
          <w:szCs w:val="22"/>
        </w:rPr>
      </w:pPr>
      <w:r w:rsidRPr="00723EEA">
        <w:rPr>
          <w:rFonts w:ascii="Arial" w:eastAsia="Times New Roman" w:hAnsi="Arial" w:cs="Arial"/>
          <w:i/>
          <w:iCs/>
          <w:sz w:val="22"/>
          <w:szCs w:val="22"/>
        </w:rPr>
        <w:t xml:space="preserve">También se incluye la realización de </w:t>
      </w:r>
      <w:r w:rsidRPr="00723EEA">
        <w:rPr>
          <w:rFonts w:ascii="Arial" w:eastAsia="Times New Roman" w:hAnsi="Arial" w:cs="Arial"/>
          <w:i/>
          <w:iCs/>
          <w:sz w:val="22"/>
          <w:szCs w:val="22"/>
          <w:u w:val="single"/>
        </w:rPr>
        <w:t>tareas complejas</w:t>
      </w:r>
      <w:r w:rsidRPr="00723EEA">
        <w:rPr>
          <w:rFonts w:ascii="Arial" w:eastAsia="Times New Roman" w:hAnsi="Arial" w:cs="Arial"/>
          <w:i/>
          <w:iCs/>
          <w:sz w:val="22"/>
          <w:szCs w:val="22"/>
        </w:rPr>
        <w:t xml:space="preserve"> con objetivos definidos y concretos y debiendo dar cuenta de su gestión a alguno de </w:t>
      </w:r>
      <w:r w:rsidR="00DA7C6C" w:rsidRPr="00723EEA">
        <w:rPr>
          <w:rFonts w:ascii="Arial" w:eastAsia="Times New Roman" w:hAnsi="Arial" w:cs="Arial"/>
          <w:i/>
          <w:iCs/>
          <w:sz w:val="22"/>
          <w:szCs w:val="22"/>
        </w:rPr>
        <w:t xml:space="preserve">las personas </w:t>
      </w:r>
      <w:r w:rsidRPr="00723EEA">
        <w:rPr>
          <w:rFonts w:ascii="Arial" w:eastAsia="Times New Roman" w:hAnsi="Arial" w:cs="Arial"/>
          <w:i/>
          <w:iCs/>
          <w:sz w:val="22"/>
          <w:szCs w:val="22"/>
        </w:rPr>
        <w:t xml:space="preserve">trabajadoras que presten servicios como mandos, así como la realización de tareas de integración, coordinación y supervisión de la ejecución de tareas heterogéneas con la responsabilidad de ordenar el trabajo de un conjunto de </w:t>
      </w:r>
      <w:r w:rsidR="00DA7C6C" w:rsidRPr="00723EEA">
        <w:rPr>
          <w:rFonts w:ascii="Arial" w:eastAsia="Times New Roman" w:hAnsi="Arial" w:cs="Arial"/>
          <w:i/>
          <w:iCs/>
          <w:sz w:val="22"/>
          <w:szCs w:val="22"/>
        </w:rPr>
        <w:t xml:space="preserve">personas </w:t>
      </w:r>
      <w:r w:rsidRPr="00723EEA">
        <w:rPr>
          <w:rFonts w:ascii="Arial" w:eastAsia="Times New Roman" w:hAnsi="Arial" w:cs="Arial"/>
          <w:i/>
          <w:iCs/>
          <w:sz w:val="22"/>
          <w:szCs w:val="22"/>
        </w:rPr>
        <w:t>y trabajadoras. L</w:t>
      </w:r>
      <w:r w:rsidR="00DA7C6C" w:rsidRPr="00723EEA">
        <w:rPr>
          <w:rFonts w:ascii="Arial" w:eastAsia="Times New Roman" w:hAnsi="Arial" w:cs="Arial"/>
          <w:i/>
          <w:iCs/>
          <w:sz w:val="22"/>
          <w:szCs w:val="22"/>
        </w:rPr>
        <w:t>a</w:t>
      </w:r>
      <w:r w:rsidRPr="00723EEA">
        <w:rPr>
          <w:rFonts w:ascii="Arial" w:eastAsia="Times New Roman" w:hAnsi="Arial" w:cs="Arial"/>
          <w:i/>
          <w:iCs/>
          <w:sz w:val="22"/>
          <w:szCs w:val="22"/>
        </w:rPr>
        <w:t xml:space="preserve">s </w:t>
      </w:r>
      <w:r w:rsidR="00DA7C6C" w:rsidRPr="00723EEA">
        <w:rPr>
          <w:rFonts w:ascii="Arial" w:eastAsia="Times New Roman" w:hAnsi="Arial" w:cs="Arial"/>
          <w:i/>
          <w:iCs/>
          <w:sz w:val="22"/>
          <w:szCs w:val="22"/>
        </w:rPr>
        <w:t>personas</w:t>
      </w:r>
      <w:r w:rsidRPr="00723EEA">
        <w:rPr>
          <w:rFonts w:ascii="Arial" w:eastAsia="Times New Roman" w:hAnsi="Arial" w:cs="Arial"/>
          <w:i/>
          <w:iCs/>
          <w:sz w:val="22"/>
          <w:szCs w:val="22"/>
        </w:rPr>
        <w:t xml:space="preserve"> trabajadoras asignad</w:t>
      </w:r>
      <w:r w:rsidR="00DA7C6C" w:rsidRPr="00723EEA">
        <w:rPr>
          <w:rFonts w:ascii="Arial" w:eastAsia="Times New Roman" w:hAnsi="Arial" w:cs="Arial"/>
          <w:i/>
          <w:iCs/>
          <w:sz w:val="22"/>
          <w:szCs w:val="22"/>
        </w:rPr>
        <w:t>a</w:t>
      </w:r>
      <w:r w:rsidRPr="00723EEA">
        <w:rPr>
          <w:rFonts w:ascii="Arial" w:eastAsia="Times New Roman" w:hAnsi="Arial" w:cs="Arial"/>
          <w:i/>
          <w:iCs/>
          <w:sz w:val="22"/>
          <w:szCs w:val="22"/>
        </w:rPr>
        <w:t>s a este grupo profesional, podrán realizar tareas complejas pero homogéneas que pueden implicar responsabilidad de mando.</w:t>
      </w:r>
    </w:p>
    <w:p w14:paraId="63D4146D" w14:textId="0CABE1CC" w:rsidR="00B903F6" w:rsidRPr="00723EEA" w:rsidRDefault="00DA7C6C" w:rsidP="00723EEA">
      <w:pPr>
        <w:pStyle w:val="Prrafodelista"/>
        <w:numPr>
          <w:ilvl w:val="0"/>
          <w:numId w:val="27"/>
        </w:numPr>
        <w:spacing w:line="276" w:lineRule="auto"/>
        <w:jc w:val="both"/>
        <w:rPr>
          <w:rFonts w:ascii="Arial" w:eastAsia="Times New Roman" w:hAnsi="Arial" w:cs="Times New Roman"/>
        </w:rPr>
      </w:pPr>
      <w:r w:rsidRPr="00723EEA">
        <w:rPr>
          <w:rFonts w:ascii="Arial" w:eastAsia="Times New Roman" w:hAnsi="Arial" w:cs="Arial"/>
          <w:sz w:val="22"/>
          <w:szCs w:val="22"/>
        </w:rPr>
        <w:t xml:space="preserve">2.b) </w:t>
      </w:r>
      <w:r w:rsidR="00B50B63" w:rsidRPr="00723EEA">
        <w:rPr>
          <w:rFonts w:ascii="Arial" w:eastAsia="Times New Roman" w:hAnsi="Arial" w:cs="Arial"/>
          <w:i/>
          <w:iCs/>
          <w:sz w:val="22"/>
          <w:szCs w:val="22"/>
        </w:rPr>
        <w:t xml:space="preserve">Formación. Titulación o conocimientos profesionales adquiridos en el desempeño de sus funciones equivalentes a </w:t>
      </w:r>
      <w:r w:rsidR="00B50B63" w:rsidRPr="00723EEA">
        <w:rPr>
          <w:rFonts w:ascii="Arial" w:eastAsia="Times New Roman" w:hAnsi="Arial" w:cs="Arial"/>
          <w:b/>
          <w:i/>
          <w:iCs/>
          <w:sz w:val="22"/>
          <w:szCs w:val="22"/>
        </w:rPr>
        <w:t>estudios de grado alto o medio</w:t>
      </w:r>
      <w:r w:rsidR="00B50B63" w:rsidRPr="00723EEA">
        <w:rPr>
          <w:rFonts w:ascii="Arial" w:eastAsia="Times New Roman" w:hAnsi="Arial" w:cs="Arial"/>
          <w:i/>
          <w:iCs/>
          <w:sz w:val="22"/>
          <w:szCs w:val="22"/>
        </w:rPr>
        <w:t xml:space="preserve"> completado con u</w:t>
      </w:r>
      <w:r w:rsidR="00B50B63" w:rsidRPr="00723EEA">
        <w:rPr>
          <w:rFonts w:ascii="Arial" w:eastAsia="Times New Roman" w:hAnsi="Arial" w:cs="Times New Roman"/>
          <w:i/>
          <w:iCs/>
          <w:sz w:val="22"/>
          <w:szCs w:val="22"/>
        </w:rPr>
        <w:t>na dilatada experiencia en el sector</w:t>
      </w:r>
      <w:r w:rsidR="00B50B63" w:rsidRPr="00723EEA">
        <w:rPr>
          <w:rFonts w:ascii="Arial" w:eastAsia="Times New Roman" w:hAnsi="Arial" w:cs="Times New Roman"/>
          <w:sz w:val="22"/>
          <w:szCs w:val="22"/>
        </w:rPr>
        <w:t>.</w:t>
      </w:r>
      <w:r w:rsidR="00AA7712" w:rsidRPr="00723EEA">
        <w:rPr>
          <w:rFonts w:ascii="Arial" w:hAnsi="Arial"/>
        </w:rPr>
        <w:t xml:space="preserve"> </w:t>
      </w:r>
    </w:p>
    <w:sectPr w:rsidR="00B903F6" w:rsidRPr="00723EEA" w:rsidSect="003206EB">
      <w:headerReference w:type="first" r:id="rId9"/>
      <w:pgSz w:w="11901" w:h="16817" w:code="9"/>
      <w:pgMar w:top="1418" w:right="1418" w:bottom="1276" w:left="1418" w:header="709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A44FF" w14:textId="77777777" w:rsidR="00304566" w:rsidRDefault="00304566" w:rsidP="006607A8">
      <w:r>
        <w:separator/>
      </w:r>
    </w:p>
  </w:endnote>
  <w:endnote w:type="continuationSeparator" w:id="0">
    <w:p w14:paraId="00818A4E" w14:textId="77777777" w:rsidR="00304566" w:rsidRDefault="00304566" w:rsidP="00660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D487B" w14:textId="77777777" w:rsidR="00304566" w:rsidRDefault="00304566" w:rsidP="006607A8">
      <w:r>
        <w:separator/>
      </w:r>
    </w:p>
  </w:footnote>
  <w:footnote w:type="continuationSeparator" w:id="0">
    <w:p w14:paraId="15A2CF42" w14:textId="77777777" w:rsidR="00304566" w:rsidRDefault="00304566" w:rsidP="00660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EB84E" w14:textId="2578E94D" w:rsidR="00723EEA" w:rsidRPr="00723EEA" w:rsidRDefault="00723EEA" w:rsidP="00723EEA">
    <w:pPr>
      <w:pStyle w:val="Encabezado"/>
      <w:jc w:val="cent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96DB4" w14:textId="06527C58" w:rsidR="003206EB" w:rsidRPr="003206EB" w:rsidRDefault="003206EB" w:rsidP="003206EB">
    <w:pPr>
      <w:pStyle w:val="Encabezado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85604"/>
    <w:multiLevelType w:val="hybridMultilevel"/>
    <w:tmpl w:val="7DDAAFF2"/>
    <w:lvl w:ilvl="0" w:tplc="ED64C30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02A4"/>
    <w:multiLevelType w:val="hybridMultilevel"/>
    <w:tmpl w:val="186068C4"/>
    <w:lvl w:ilvl="0" w:tplc="436AB42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75611"/>
    <w:multiLevelType w:val="multilevel"/>
    <w:tmpl w:val="4E466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B3171"/>
    <w:multiLevelType w:val="hybridMultilevel"/>
    <w:tmpl w:val="3CB69DC4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D452B5"/>
    <w:multiLevelType w:val="hybridMultilevel"/>
    <w:tmpl w:val="4E4669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A5980"/>
    <w:multiLevelType w:val="hybridMultilevel"/>
    <w:tmpl w:val="AB16FD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D1F75"/>
    <w:multiLevelType w:val="hybridMultilevel"/>
    <w:tmpl w:val="0F5A74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4021E"/>
    <w:multiLevelType w:val="hybridMultilevel"/>
    <w:tmpl w:val="4E4669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16C23"/>
    <w:multiLevelType w:val="multilevel"/>
    <w:tmpl w:val="E45430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607B8"/>
    <w:multiLevelType w:val="hybridMultilevel"/>
    <w:tmpl w:val="0BE46ECE"/>
    <w:lvl w:ilvl="0" w:tplc="64349CD4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C6E44"/>
    <w:multiLevelType w:val="hybridMultilevel"/>
    <w:tmpl w:val="DEA040E0"/>
    <w:lvl w:ilvl="0" w:tplc="5380EB76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8747B"/>
    <w:multiLevelType w:val="hybridMultilevel"/>
    <w:tmpl w:val="132AA1A4"/>
    <w:lvl w:ilvl="0" w:tplc="55F03642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E259F"/>
    <w:multiLevelType w:val="hybridMultilevel"/>
    <w:tmpl w:val="FB78DD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A32C9"/>
    <w:multiLevelType w:val="hybridMultilevel"/>
    <w:tmpl w:val="7FEC0A5E"/>
    <w:lvl w:ilvl="0" w:tplc="C36EDEF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33C90"/>
    <w:multiLevelType w:val="hybridMultilevel"/>
    <w:tmpl w:val="C8D646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152E3"/>
    <w:multiLevelType w:val="hybridMultilevel"/>
    <w:tmpl w:val="145A3032"/>
    <w:lvl w:ilvl="0" w:tplc="8432E76C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7508C"/>
    <w:multiLevelType w:val="hybridMultilevel"/>
    <w:tmpl w:val="C4045A94"/>
    <w:lvl w:ilvl="0" w:tplc="8432E76C">
      <w:start w:val="2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BE4221C"/>
    <w:multiLevelType w:val="multilevel"/>
    <w:tmpl w:val="E45430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573BF4"/>
    <w:multiLevelType w:val="hybridMultilevel"/>
    <w:tmpl w:val="799CC5F2"/>
    <w:lvl w:ilvl="0" w:tplc="7262A5CE">
      <w:start w:val="1"/>
      <w:numFmt w:val="none"/>
      <w:lvlText w:val="16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96F04"/>
    <w:multiLevelType w:val="hybridMultilevel"/>
    <w:tmpl w:val="50485182"/>
    <w:lvl w:ilvl="0" w:tplc="845EAC16">
      <w:start w:val="1"/>
      <w:numFmt w:val="decimal"/>
      <w:lvlText w:val="%1-"/>
      <w:lvlJc w:val="left"/>
      <w:pPr>
        <w:ind w:left="1100" w:hanging="4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54725FCE"/>
    <w:multiLevelType w:val="multilevel"/>
    <w:tmpl w:val="C4045A94"/>
    <w:lvl w:ilvl="0">
      <w:start w:val="24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7330C1C"/>
    <w:multiLevelType w:val="hybridMultilevel"/>
    <w:tmpl w:val="9FDC5A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689A51C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57BC7"/>
    <w:multiLevelType w:val="hybridMultilevel"/>
    <w:tmpl w:val="C8D646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74E8F"/>
    <w:multiLevelType w:val="hybridMultilevel"/>
    <w:tmpl w:val="0DC218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36C59"/>
    <w:multiLevelType w:val="hybridMultilevel"/>
    <w:tmpl w:val="DB62EB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42C2F"/>
    <w:multiLevelType w:val="multilevel"/>
    <w:tmpl w:val="4E466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1132A1"/>
    <w:multiLevelType w:val="hybridMultilevel"/>
    <w:tmpl w:val="029090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E31F78"/>
    <w:multiLevelType w:val="hybridMultilevel"/>
    <w:tmpl w:val="0B32D9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271784">
    <w:abstractNumId w:val="22"/>
  </w:num>
  <w:num w:numId="2" w16cid:durableId="251819007">
    <w:abstractNumId w:val="7"/>
  </w:num>
  <w:num w:numId="3" w16cid:durableId="477108826">
    <w:abstractNumId w:val="14"/>
  </w:num>
  <w:num w:numId="4" w16cid:durableId="2067606356">
    <w:abstractNumId w:val="11"/>
  </w:num>
  <w:num w:numId="5" w16cid:durableId="1988705399">
    <w:abstractNumId w:val="12"/>
  </w:num>
  <w:num w:numId="6" w16cid:durableId="651297197">
    <w:abstractNumId w:val="9"/>
  </w:num>
  <w:num w:numId="7" w16cid:durableId="1846167551">
    <w:abstractNumId w:val="0"/>
  </w:num>
  <w:num w:numId="8" w16cid:durableId="60953453">
    <w:abstractNumId w:val="13"/>
  </w:num>
  <w:num w:numId="9" w16cid:durableId="103962076">
    <w:abstractNumId w:val="23"/>
  </w:num>
  <w:num w:numId="10" w16cid:durableId="1227030680">
    <w:abstractNumId w:val="6"/>
  </w:num>
  <w:num w:numId="11" w16cid:durableId="181478165">
    <w:abstractNumId w:val="5"/>
  </w:num>
  <w:num w:numId="12" w16cid:durableId="1049958083">
    <w:abstractNumId w:val="8"/>
  </w:num>
  <w:num w:numId="13" w16cid:durableId="2088183571">
    <w:abstractNumId w:val="18"/>
  </w:num>
  <w:num w:numId="14" w16cid:durableId="196240731">
    <w:abstractNumId w:val="17"/>
  </w:num>
  <w:num w:numId="15" w16cid:durableId="707951457">
    <w:abstractNumId w:val="25"/>
  </w:num>
  <w:num w:numId="16" w16cid:durableId="1684818039">
    <w:abstractNumId w:val="15"/>
  </w:num>
  <w:num w:numId="17" w16cid:durableId="1081947632">
    <w:abstractNumId w:val="16"/>
  </w:num>
  <w:num w:numId="18" w16cid:durableId="544172629">
    <w:abstractNumId w:val="20"/>
  </w:num>
  <w:num w:numId="19" w16cid:durableId="1706906930">
    <w:abstractNumId w:val="10"/>
  </w:num>
  <w:num w:numId="20" w16cid:durableId="1387953605">
    <w:abstractNumId w:val="4"/>
  </w:num>
  <w:num w:numId="21" w16cid:durableId="1388454912">
    <w:abstractNumId w:val="2"/>
  </w:num>
  <w:num w:numId="22" w16cid:durableId="231432900">
    <w:abstractNumId w:val="1"/>
  </w:num>
  <w:num w:numId="23" w16cid:durableId="1838033808">
    <w:abstractNumId w:val="21"/>
  </w:num>
  <w:num w:numId="24" w16cid:durableId="362677698">
    <w:abstractNumId w:val="27"/>
  </w:num>
  <w:num w:numId="25" w16cid:durableId="1920600387">
    <w:abstractNumId w:val="26"/>
  </w:num>
  <w:num w:numId="26" w16cid:durableId="1418790820">
    <w:abstractNumId w:val="24"/>
  </w:num>
  <w:num w:numId="27" w16cid:durableId="1186796660">
    <w:abstractNumId w:val="3"/>
  </w:num>
  <w:num w:numId="28" w16cid:durableId="104151868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A8"/>
    <w:rsid w:val="00007B77"/>
    <w:rsid w:val="00011594"/>
    <w:rsid w:val="00012AC8"/>
    <w:rsid w:val="00021A2A"/>
    <w:rsid w:val="000379E6"/>
    <w:rsid w:val="0004208B"/>
    <w:rsid w:val="0004663E"/>
    <w:rsid w:val="00065A16"/>
    <w:rsid w:val="00067027"/>
    <w:rsid w:val="00071C9F"/>
    <w:rsid w:val="00077ED9"/>
    <w:rsid w:val="00090A84"/>
    <w:rsid w:val="000931A3"/>
    <w:rsid w:val="000B3D31"/>
    <w:rsid w:val="000B6E6B"/>
    <w:rsid w:val="000C3717"/>
    <w:rsid w:val="000C6519"/>
    <w:rsid w:val="000E2267"/>
    <w:rsid w:val="000E42BF"/>
    <w:rsid w:val="000E676B"/>
    <w:rsid w:val="000E7D7B"/>
    <w:rsid w:val="000F162A"/>
    <w:rsid w:val="000F280F"/>
    <w:rsid w:val="000F4165"/>
    <w:rsid w:val="000F4B7A"/>
    <w:rsid w:val="000F7680"/>
    <w:rsid w:val="000F790B"/>
    <w:rsid w:val="00100505"/>
    <w:rsid w:val="00110819"/>
    <w:rsid w:val="0011630B"/>
    <w:rsid w:val="0011669D"/>
    <w:rsid w:val="00117F34"/>
    <w:rsid w:val="00120043"/>
    <w:rsid w:val="00127A80"/>
    <w:rsid w:val="00133B6E"/>
    <w:rsid w:val="00133C5B"/>
    <w:rsid w:val="00153D4A"/>
    <w:rsid w:val="00156531"/>
    <w:rsid w:val="00157F93"/>
    <w:rsid w:val="00163D36"/>
    <w:rsid w:val="001675B3"/>
    <w:rsid w:val="00167E58"/>
    <w:rsid w:val="00175B83"/>
    <w:rsid w:val="0018110E"/>
    <w:rsid w:val="0018520E"/>
    <w:rsid w:val="00197E76"/>
    <w:rsid w:val="001A3D8C"/>
    <w:rsid w:val="001A6331"/>
    <w:rsid w:val="001B0D92"/>
    <w:rsid w:val="001B40D4"/>
    <w:rsid w:val="001B7646"/>
    <w:rsid w:val="001D3395"/>
    <w:rsid w:val="001D378E"/>
    <w:rsid w:val="001E0A13"/>
    <w:rsid w:val="00204BA0"/>
    <w:rsid w:val="00210A19"/>
    <w:rsid w:val="002164CA"/>
    <w:rsid w:val="00224960"/>
    <w:rsid w:val="00232D2B"/>
    <w:rsid w:val="00237CBB"/>
    <w:rsid w:val="00241C4E"/>
    <w:rsid w:val="00244F24"/>
    <w:rsid w:val="00250286"/>
    <w:rsid w:val="00251ACC"/>
    <w:rsid w:val="00260BFA"/>
    <w:rsid w:val="002667B3"/>
    <w:rsid w:val="002701D9"/>
    <w:rsid w:val="00271A49"/>
    <w:rsid w:val="0027260B"/>
    <w:rsid w:val="00285274"/>
    <w:rsid w:val="0028789C"/>
    <w:rsid w:val="002930DB"/>
    <w:rsid w:val="00296DAA"/>
    <w:rsid w:val="002A379C"/>
    <w:rsid w:val="002B7B0A"/>
    <w:rsid w:val="002D2EEC"/>
    <w:rsid w:val="002E415E"/>
    <w:rsid w:val="002E520A"/>
    <w:rsid w:val="002E656C"/>
    <w:rsid w:val="002F26C1"/>
    <w:rsid w:val="002F41F1"/>
    <w:rsid w:val="00301236"/>
    <w:rsid w:val="00304566"/>
    <w:rsid w:val="003051AF"/>
    <w:rsid w:val="00306325"/>
    <w:rsid w:val="003122AA"/>
    <w:rsid w:val="003147D9"/>
    <w:rsid w:val="003206EB"/>
    <w:rsid w:val="003223D8"/>
    <w:rsid w:val="00331637"/>
    <w:rsid w:val="00336BA5"/>
    <w:rsid w:val="00344FE7"/>
    <w:rsid w:val="00371678"/>
    <w:rsid w:val="00373370"/>
    <w:rsid w:val="00373BD6"/>
    <w:rsid w:val="003755CF"/>
    <w:rsid w:val="003A53B3"/>
    <w:rsid w:val="003B0DCF"/>
    <w:rsid w:val="003C298A"/>
    <w:rsid w:val="003C6186"/>
    <w:rsid w:val="003D0EF9"/>
    <w:rsid w:val="003D72D9"/>
    <w:rsid w:val="003E7126"/>
    <w:rsid w:val="003F0470"/>
    <w:rsid w:val="003F1375"/>
    <w:rsid w:val="00416680"/>
    <w:rsid w:val="0042505A"/>
    <w:rsid w:val="00436A16"/>
    <w:rsid w:val="00446681"/>
    <w:rsid w:val="004578FC"/>
    <w:rsid w:val="00461629"/>
    <w:rsid w:val="00472B58"/>
    <w:rsid w:val="004934FF"/>
    <w:rsid w:val="0049654F"/>
    <w:rsid w:val="004B1B9F"/>
    <w:rsid w:val="004B3C46"/>
    <w:rsid w:val="004B42D3"/>
    <w:rsid w:val="004B7DCB"/>
    <w:rsid w:val="004C5981"/>
    <w:rsid w:val="004E7C22"/>
    <w:rsid w:val="004F0F5E"/>
    <w:rsid w:val="004F6F71"/>
    <w:rsid w:val="00501B21"/>
    <w:rsid w:val="00502DEE"/>
    <w:rsid w:val="005042FD"/>
    <w:rsid w:val="00506759"/>
    <w:rsid w:val="00521130"/>
    <w:rsid w:val="005474F2"/>
    <w:rsid w:val="0055077C"/>
    <w:rsid w:val="005510C2"/>
    <w:rsid w:val="00551A11"/>
    <w:rsid w:val="0055295B"/>
    <w:rsid w:val="00552F0D"/>
    <w:rsid w:val="00576032"/>
    <w:rsid w:val="00585974"/>
    <w:rsid w:val="00585E20"/>
    <w:rsid w:val="005965E6"/>
    <w:rsid w:val="005C2F64"/>
    <w:rsid w:val="005D7C00"/>
    <w:rsid w:val="005F65E6"/>
    <w:rsid w:val="00604C4D"/>
    <w:rsid w:val="00611D24"/>
    <w:rsid w:val="006146E0"/>
    <w:rsid w:val="00616B06"/>
    <w:rsid w:val="00631BA4"/>
    <w:rsid w:val="00631C01"/>
    <w:rsid w:val="00654E55"/>
    <w:rsid w:val="006607A8"/>
    <w:rsid w:val="00664730"/>
    <w:rsid w:val="006675FB"/>
    <w:rsid w:val="00674609"/>
    <w:rsid w:val="00674932"/>
    <w:rsid w:val="006946AB"/>
    <w:rsid w:val="00695481"/>
    <w:rsid w:val="006A1487"/>
    <w:rsid w:val="006B3548"/>
    <w:rsid w:val="006B78D7"/>
    <w:rsid w:val="006D6088"/>
    <w:rsid w:val="006F1D07"/>
    <w:rsid w:val="007018E6"/>
    <w:rsid w:val="007103B1"/>
    <w:rsid w:val="00710CAD"/>
    <w:rsid w:val="00711BB9"/>
    <w:rsid w:val="007158AE"/>
    <w:rsid w:val="00723EEA"/>
    <w:rsid w:val="007373C1"/>
    <w:rsid w:val="00760C78"/>
    <w:rsid w:val="00763B7F"/>
    <w:rsid w:val="00772C4C"/>
    <w:rsid w:val="00775988"/>
    <w:rsid w:val="007826AD"/>
    <w:rsid w:val="00783E95"/>
    <w:rsid w:val="0079233E"/>
    <w:rsid w:val="007A6DED"/>
    <w:rsid w:val="007B2950"/>
    <w:rsid w:val="007C1D08"/>
    <w:rsid w:val="007C3C82"/>
    <w:rsid w:val="007C5607"/>
    <w:rsid w:val="007C6B4B"/>
    <w:rsid w:val="007F0512"/>
    <w:rsid w:val="007F73DC"/>
    <w:rsid w:val="00803881"/>
    <w:rsid w:val="00811CB3"/>
    <w:rsid w:val="00813889"/>
    <w:rsid w:val="008148A6"/>
    <w:rsid w:val="00842FAC"/>
    <w:rsid w:val="008474C1"/>
    <w:rsid w:val="0085583E"/>
    <w:rsid w:val="008641C8"/>
    <w:rsid w:val="00882439"/>
    <w:rsid w:val="00887C97"/>
    <w:rsid w:val="008963A4"/>
    <w:rsid w:val="008979A2"/>
    <w:rsid w:val="00897F5D"/>
    <w:rsid w:val="008A17DD"/>
    <w:rsid w:val="008A2AF1"/>
    <w:rsid w:val="008A4D15"/>
    <w:rsid w:val="008B3080"/>
    <w:rsid w:val="008C6937"/>
    <w:rsid w:val="008D340B"/>
    <w:rsid w:val="008E4204"/>
    <w:rsid w:val="008E6888"/>
    <w:rsid w:val="008F031E"/>
    <w:rsid w:val="008F4BE9"/>
    <w:rsid w:val="0090163B"/>
    <w:rsid w:val="00902A64"/>
    <w:rsid w:val="00911135"/>
    <w:rsid w:val="00914392"/>
    <w:rsid w:val="00917CD5"/>
    <w:rsid w:val="0092779A"/>
    <w:rsid w:val="0093433E"/>
    <w:rsid w:val="00941524"/>
    <w:rsid w:val="009453FA"/>
    <w:rsid w:val="009540EF"/>
    <w:rsid w:val="00954C90"/>
    <w:rsid w:val="009552B8"/>
    <w:rsid w:val="0095550C"/>
    <w:rsid w:val="009616B0"/>
    <w:rsid w:val="0096179D"/>
    <w:rsid w:val="00973EC7"/>
    <w:rsid w:val="00996C3D"/>
    <w:rsid w:val="009A1F8E"/>
    <w:rsid w:val="009A3C17"/>
    <w:rsid w:val="009A532B"/>
    <w:rsid w:val="009A5566"/>
    <w:rsid w:val="009B0681"/>
    <w:rsid w:val="009B5999"/>
    <w:rsid w:val="009C243A"/>
    <w:rsid w:val="009C4D47"/>
    <w:rsid w:val="009D4543"/>
    <w:rsid w:val="009D696F"/>
    <w:rsid w:val="009D7992"/>
    <w:rsid w:val="00A03C33"/>
    <w:rsid w:val="00A04185"/>
    <w:rsid w:val="00A24F3C"/>
    <w:rsid w:val="00A300B5"/>
    <w:rsid w:val="00A55B48"/>
    <w:rsid w:val="00A60544"/>
    <w:rsid w:val="00A67D6E"/>
    <w:rsid w:val="00A83E7D"/>
    <w:rsid w:val="00A84687"/>
    <w:rsid w:val="00AA7712"/>
    <w:rsid w:val="00AB057F"/>
    <w:rsid w:val="00AB580D"/>
    <w:rsid w:val="00AC2FE7"/>
    <w:rsid w:val="00AC7373"/>
    <w:rsid w:val="00AC7399"/>
    <w:rsid w:val="00AD2C6F"/>
    <w:rsid w:val="00AD3071"/>
    <w:rsid w:val="00AD61F9"/>
    <w:rsid w:val="00AF09AB"/>
    <w:rsid w:val="00AF6D04"/>
    <w:rsid w:val="00AF7607"/>
    <w:rsid w:val="00B0015D"/>
    <w:rsid w:val="00B10032"/>
    <w:rsid w:val="00B104AF"/>
    <w:rsid w:val="00B11355"/>
    <w:rsid w:val="00B11D9B"/>
    <w:rsid w:val="00B17B16"/>
    <w:rsid w:val="00B220B1"/>
    <w:rsid w:val="00B352B9"/>
    <w:rsid w:val="00B403FB"/>
    <w:rsid w:val="00B46BC2"/>
    <w:rsid w:val="00B502D8"/>
    <w:rsid w:val="00B5095E"/>
    <w:rsid w:val="00B50B63"/>
    <w:rsid w:val="00B5239E"/>
    <w:rsid w:val="00B52577"/>
    <w:rsid w:val="00B7172D"/>
    <w:rsid w:val="00B84B9F"/>
    <w:rsid w:val="00B86F09"/>
    <w:rsid w:val="00B87125"/>
    <w:rsid w:val="00B90292"/>
    <w:rsid w:val="00B903F6"/>
    <w:rsid w:val="00B91CAA"/>
    <w:rsid w:val="00B96487"/>
    <w:rsid w:val="00B97299"/>
    <w:rsid w:val="00BA5C38"/>
    <w:rsid w:val="00BA6C4E"/>
    <w:rsid w:val="00BB0A51"/>
    <w:rsid w:val="00BB4022"/>
    <w:rsid w:val="00BC4E8D"/>
    <w:rsid w:val="00BD2FE7"/>
    <w:rsid w:val="00BE3DED"/>
    <w:rsid w:val="00BE6683"/>
    <w:rsid w:val="00BF3342"/>
    <w:rsid w:val="00BF738B"/>
    <w:rsid w:val="00C013B5"/>
    <w:rsid w:val="00C02FFC"/>
    <w:rsid w:val="00C10F73"/>
    <w:rsid w:val="00C12F0C"/>
    <w:rsid w:val="00C2674A"/>
    <w:rsid w:val="00C43D8D"/>
    <w:rsid w:val="00C468F1"/>
    <w:rsid w:val="00C53DA4"/>
    <w:rsid w:val="00C56142"/>
    <w:rsid w:val="00C7134A"/>
    <w:rsid w:val="00C73F1B"/>
    <w:rsid w:val="00C833FE"/>
    <w:rsid w:val="00C86862"/>
    <w:rsid w:val="00C90821"/>
    <w:rsid w:val="00C93BF9"/>
    <w:rsid w:val="00C9772A"/>
    <w:rsid w:val="00CA39BA"/>
    <w:rsid w:val="00CA60A3"/>
    <w:rsid w:val="00CB19D3"/>
    <w:rsid w:val="00CB2E99"/>
    <w:rsid w:val="00CB36C5"/>
    <w:rsid w:val="00CB6574"/>
    <w:rsid w:val="00CC443C"/>
    <w:rsid w:val="00CC7DEC"/>
    <w:rsid w:val="00CD35B0"/>
    <w:rsid w:val="00CD54D9"/>
    <w:rsid w:val="00CD59C8"/>
    <w:rsid w:val="00CD6247"/>
    <w:rsid w:val="00CD6B01"/>
    <w:rsid w:val="00CD7A38"/>
    <w:rsid w:val="00CE068D"/>
    <w:rsid w:val="00CE381A"/>
    <w:rsid w:val="00CE536B"/>
    <w:rsid w:val="00CE68AC"/>
    <w:rsid w:val="00CE6FAB"/>
    <w:rsid w:val="00CE74FB"/>
    <w:rsid w:val="00CF316D"/>
    <w:rsid w:val="00CF5352"/>
    <w:rsid w:val="00CF561E"/>
    <w:rsid w:val="00D000A4"/>
    <w:rsid w:val="00D00C83"/>
    <w:rsid w:val="00D02B55"/>
    <w:rsid w:val="00D15BC2"/>
    <w:rsid w:val="00D17881"/>
    <w:rsid w:val="00D218A3"/>
    <w:rsid w:val="00D22CF8"/>
    <w:rsid w:val="00D361F8"/>
    <w:rsid w:val="00D422FE"/>
    <w:rsid w:val="00D44752"/>
    <w:rsid w:val="00D4498C"/>
    <w:rsid w:val="00D45A52"/>
    <w:rsid w:val="00D548FF"/>
    <w:rsid w:val="00D6113B"/>
    <w:rsid w:val="00D63FA3"/>
    <w:rsid w:val="00D65337"/>
    <w:rsid w:val="00D67F5B"/>
    <w:rsid w:val="00D72BB0"/>
    <w:rsid w:val="00D85970"/>
    <w:rsid w:val="00DA7C6C"/>
    <w:rsid w:val="00DB31EB"/>
    <w:rsid w:val="00DC26A6"/>
    <w:rsid w:val="00DC3780"/>
    <w:rsid w:val="00DD1935"/>
    <w:rsid w:val="00DD434F"/>
    <w:rsid w:val="00DD4A84"/>
    <w:rsid w:val="00DE36BD"/>
    <w:rsid w:val="00DE64DF"/>
    <w:rsid w:val="00DE6E22"/>
    <w:rsid w:val="00DE7CE9"/>
    <w:rsid w:val="00DF5D1D"/>
    <w:rsid w:val="00E04FF4"/>
    <w:rsid w:val="00E14E8C"/>
    <w:rsid w:val="00E15BC3"/>
    <w:rsid w:val="00E215EE"/>
    <w:rsid w:val="00E4119D"/>
    <w:rsid w:val="00E43E7F"/>
    <w:rsid w:val="00E535A9"/>
    <w:rsid w:val="00E622C1"/>
    <w:rsid w:val="00E62720"/>
    <w:rsid w:val="00E75407"/>
    <w:rsid w:val="00E833EE"/>
    <w:rsid w:val="00E856BC"/>
    <w:rsid w:val="00E92269"/>
    <w:rsid w:val="00E927DB"/>
    <w:rsid w:val="00E95323"/>
    <w:rsid w:val="00EA0EEF"/>
    <w:rsid w:val="00EB3C0D"/>
    <w:rsid w:val="00EC1AD9"/>
    <w:rsid w:val="00ED43F7"/>
    <w:rsid w:val="00ED5D71"/>
    <w:rsid w:val="00ED6A77"/>
    <w:rsid w:val="00EF07A0"/>
    <w:rsid w:val="00EF34CC"/>
    <w:rsid w:val="00EF6A1A"/>
    <w:rsid w:val="00F069B5"/>
    <w:rsid w:val="00F1014B"/>
    <w:rsid w:val="00F109D2"/>
    <w:rsid w:val="00F14BBD"/>
    <w:rsid w:val="00F20F8B"/>
    <w:rsid w:val="00F22584"/>
    <w:rsid w:val="00F24606"/>
    <w:rsid w:val="00F3403D"/>
    <w:rsid w:val="00F400BC"/>
    <w:rsid w:val="00F65BD0"/>
    <w:rsid w:val="00F67A58"/>
    <w:rsid w:val="00F851C5"/>
    <w:rsid w:val="00F91E6D"/>
    <w:rsid w:val="00F972F2"/>
    <w:rsid w:val="00FA0F3E"/>
    <w:rsid w:val="00FA5B58"/>
    <w:rsid w:val="00FA6E5A"/>
    <w:rsid w:val="00FB15E6"/>
    <w:rsid w:val="00FB425F"/>
    <w:rsid w:val="00FC5447"/>
    <w:rsid w:val="00FC6517"/>
    <w:rsid w:val="00FD33E2"/>
    <w:rsid w:val="00FE4D4C"/>
    <w:rsid w:val="00FF7351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AE772D"/>
  <w14:defaultImageDpi w14:val="300"/>
  <w15:docId w15:val="{21998E83-5EDE-944D-9A63-1199E259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158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62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07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07A8"/>
  </w:style>
  <w:style w:type="paragraph" w:styleId="Piedepgina">
    <w:name w:val="footer"/>
    <w:basedOn w:val="Normal"/>
    <w:link w:val="PiedepginaCar"/>
    <w:uiPriority w:val="99"/>
    <w:unhideWhenUsed/>
    <w:rsid w:val="006607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07A8"/>
  </w:style>
  <w:style w:type="paragraph" w:styleId="Textodeglobo">
    <w:name w:val="Balloon Text"/>
    <w:basedOn w:val="Normal"/>
    <w:link w:val="TextodegloboCar"/>
    <w:uiPriority w:val="99"/>
    <w:semiHidden/>
    <w:unhideWhenUsed/>
    <w:rsid w:val="00E6272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2720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5965E6"/>
    <w:pPr>
      <w:ind w:left="720"/>
      <w:contextualSpacing/>
    </w:pPr>
  </w:style>
  <w:style w:type="table" w:styleId="Tablaconcuadrcula">
    <w:name w:val="Table Grid"/>
    <w:basedOn w:val="Tablanormal"/>
    <w:uiPriority w:val="59"/>
    <w:rsid w:val="00301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02A64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7158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rafo2">
    <w:name w:val="parrafo_2"/>
    <w:basedOn w:val="Normal"/>
    <w:rsid w:val="0058597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paragraph" w:customStyle="1" w:styleId="Default">
    <w:name w:val="Default"/>
    <w:rsid w:val="009A532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s-ES"/>
    </w:rPr>
  </w:style>
  <w:style w:type="paragraph" w:customStyle="1" w:styleId="Pa18">
    <w:name w:val="Pa18"/>
    <w:basedOn w:val="Default"/>
    <w:next w:val="Default"/>
    <w:uiPriority w:val="99"/>
    <w:rsid w:val="00F65BD0"/>
    <w:pPr>
      <w:spacing w:line="181" w:lineRule="atLeast"/>
    </w:pPr>
    <w:rPr>
      <w:rFonts w:cs="Times New Roman"/>
      <w:color w:val="auto"/>
    </w:rPr>
  </w:style>
  <w:style w:type="paragraph" w:customStyle="1" w:styleId="cuerpotablaizq">
    <w:name w:val="cuerpo_tabla_izq"/>
    <w:basedOn w:val="Normal"/>
    <w:rsid w:val="00911135"/>
    <w:pPr>
      <w:spacing w:before="100" w:beforeAutospacing="1" w:after="100" w:afterAutospacing="1"/>
    </w:pPr>
    <w:rPr>
      <w:rFonts w:ascii="Times" w:hAnsi="Times"/>
      <w:sz w:val="20"/>
      <w:szCs w:val="20"/>
      <w:lang w:val="es-ES"/>
    </w:rPr>
  </w:style>
  <w:style w:type="paragraph" w:customStyle="1" w:styleId="cuerpotablacentro">
    <w:name w:val="cuerpo_tabla_centro"/>
    <w:basedOn w:val="Normal"/>
    <w:rsid w:val="00911135"/>
    <w:pPr>
      <w:spacing w:before="100" w:beforeAutospacing="1" w:after="100" w:afterAutospacing="1"/>
    </w:pPr>
    <w:rPr>
      <w:rFonts w:ascii="Times" w:hAnsi="Times"/>
      <w:sz w:val="20"/>
      <w:szCs w:val="20"/>
      <w:lang w:val="es-ES"/>
    </w:rPr>
  </w:style>
  <w:style w:type="paragraph" w:customStyle="1" w:styleId="Pa6">
    <w:name w:val="Pa6"/>
    <w:basedOn w:val="Normal"/>
    <w:next w:val="Normal"/>
    <w:uiPriority w:val="99"/>
    <w:rsid w:val="00A300B5"/>
    <w:pPr>
      <w:widowControl w:val="0"/>
      <w:autoSpaceDE w:val="0"/>
      <w:autoSpaceDN w:val="0"/>
      <w:adjustRightInd w:val="0"/>
      <w:spacing w:line="201" w:lineRule="atLeast"/>
    </w:pPr>
    <w:rPr>
      <w:rFonts w:ascii="Arial" w:eastAsiaTheme="minorHAnsi" w:hAnsi="Arial" w:cs="Times New Roman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CD6247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624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arrafo">
    <w:name w:val="parrafo"/>
    <w:basedOn w:val="Normal"/>
    <w:rsid w:val="00A67D6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9CB5CB-C9FB-3840-BE7B-A6555CEDE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2167</Words>
  <Characters>11920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CGCODN-CIF Q4601616H</dc:creator>
  <cp:keywords/>
  <dc:description/>
  <cp:lastModifiedBy>Manuel Moñino</cp:lastModifiedBy>
  <cp:revision>3</cp:revision>
  <cp:lastPrinted>2016-03-16T17:42:00Z</cp:lastPrinted>
  <dcterms:created xsi:type="dcterms:W3CDTF">2025-02-05T10:15:00Z</dcterms:created>
  <dcterms:modified xsi:type="dcterms:W3CDTF">2025-02-05T10:22:00Z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e9d8e89-1655-4ab5-89eb-a212bc42e0d5_Enabled">
    <vt:lpwstr>true</vt:lpwstr>
  </property>
  <property fmtid="{D5CDD505-2E9C-101B-9397-08002B2CF9AE}" pid="3" name="MSIP_Label_6e9d8e89-1655-4ab5-89eb-a212bc42e0d5_SetDate">
    <vt:lpwstr>2024-11-28T17:31:33Z</vt:lpwstr>
  </property>
  <property fmtid="{D5CDD505-2E9C-101B-9397-08002B2CF9AE}" pid="4" name="MSIP_Label_6e9d8e89-1655-4ab5-89eb-a212bc42e0d5_Method">
    <vt:lpwstr>Standard</vt:lpwstr>
  </property>
  <property fmtid="{D5CDD505-2E9C-101B-9397-08002B2CF9AE}" pid="5" name="MSIP_Label_6e9d8e89-1655-4ab5-89eb-a212bc42e0d5_Name">
    <vt:lpwstr>Público</vt:lpwstr>
  </property>
  <property fmtid="{D5CDD505-2E9C-101B-9397-08002B2CF9AE}" pid="6" name="MSIP_Label_6e9d8e89-1655-4ab5-89eb-a212bc42e0d5_SiteId">
    <vt:lpwstr>a6646126-b0da-4ad9-ad11-ce63e96eb959</vt:lpwstr>
  </property>
  <property fmtid="{D5CDD505-2E9C-101B-9397-08002B2CF9AE}" pid="7" name="MSIP_Label_6e9d8e89-1655-4ab5-89eb-a212bc42e0d5_ActionId">
    <vt:lpwstr>69f73cc5-b652-433c-b78d-b489194f41d5</vt:lpwstr>
  </property>
  <property fmtid="{D5CDD505-2E9C-101B-9397-08002B2CF9AE}" pid="8" name="MSIP_Label_6e9d8e89-1655-4ab5-89eb-a212bc42e0d5_ContentBits">
    <vt:lpwstr>0</vt:lpwstr>
  </property>
</Properties>
</file>